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220.0" w:type="dxa"/>
        <w:jc w:val="left"/>
        <w:tblBorders>
          <w:top w:color="000000" w:space="0" w:sz="36" w:val="single"/>
          <w:left w:color="000000" w:space="0" w:sz="36" w:val="single"/>
          <w:bottom w:color="000000" w:space="0" w:sz="36" w:val="single"/>
          <w:right w:color="000000" w:space="0" w:sz="36" w:val="single"/>
        </w:tblBorders>
        <w:tblLayout w:type="fixed"/>
        <w:tblLook w:val="0000"/>
      </w:tblPr>
      <w:tblGrid>
        <w:gridCol w:w="8220"/>
        <w:tblGridChange w:id="0">
          <w:tblGrid>
            <w:gridCol w:w="8220"/>
          </w:tblGrid>
        </w:tblGridChange>
      </w:tblGrid>
      <w:tr>
        <w:trPr>
          <w:cantSplit w:val="0"/>
          <w:tblHeader w:val="0"/>
        </w:trPr>
        <w:tc>
          <w:tcPr/>
          <w:p w:rsidR="00000000" w:rsidDel="00000000" w:rsidP="00000000" w:rsidRDefault="00000000" w:rsidRPr="00000000" w14:paraId="00000002">
            <w:pPr>
              <w:pStyle w:val="Heading5"/>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1054100</wp:posOffset>
                      </wp:positionH>
                      <wp:positionV relativeFrom="paragraph">
                        <wp:posOffset>139700</wp:posOffset>
                      </wp:positionV>
                      <wp:extent cx="3014980" cy="1071880"/>
                      <wp:effectExtent b="0" l="0" r="0" t="0"/>
                      <wp:wrapNone/>
                      <wp:docPr id="5" name=""/>
                      <a:graphic>
                        <a:graphicData uri="http://schemas.microsoft.com/office/word/2010/wordprocessingShape">
                          <wps:wsp>
                            <wps:cNvSpPr/>
                            <wps:cNvPr id="2" name="Shape 2"/>
                            <wps:spPr>
                              <a:xfrm>
                                <a:off x="3844860" y="3250410"/>
                                <a:ext cx="3002280" cy="1059180"/>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1"/>
                                      <w:smallCaps w:val="0"/>
                                      <w:strike w:val="0"/>
                                      <w:color w:val="000000"/>
                                      <w:sz w:val="44"/>
                                      <w:vertAlign w:val="baseline"/>
                                    </w:rPr>
                                    <w:t xml:space="preserve">Logotipo de la Institución contratante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1054100</wp:posOffset>
                      </wp:positionH>
                      <wp:positionV relativeFrom="paragraph">
                        <wp:posOffset>139700</wp:posOffset>
                      </wp:positionV>
                      <wp:extent cx="3014980" cy="1071880"/>
                      <wp:effectExtent b="0" l="0" r="0" t="0"/>
                      <wp:wrapNone/>
                      <wp:docPr id="5"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014980" cy="1071880"/>
                              </a:xfrm>
                              <a:prstGeom prst="rect"/>
                              <a:ln/>
                            </pic:spPr>
                          </pic:pic>
                        </a:graphicData>
                      </a:graphic>
                    </wp:anchor>
                  </w:drawing>
                </mc:Fallback>
              </mc:AlternateConten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tabs>
                <w:tab w:val="center" w:leader="none" w:pos="4560"/>
              </w:tabs>
              <w:jc w:val="center"/>
              <w:rPr>
                <w:b w:val="1"/>
              </w:rPr>
            </w:pPr>
            <w:r w:rsidDel="00000000" w:rsidR="00000000" w:rsidRPr="00000000">
              <w:rPr>
                <w:rtl w:val="0"/>
              </w:rPr>
            </w:r>
          </w:p>
          <w:p w:rsidR="00000000" w:rsidDel="00000000" w:rsidP="00000000" w:rsidRDefault="00000000" w:rsidRPr="00000000" w14:paraId="00000005">
            <w:pPr>
              <w:tabs>
                <w:tab w:val="center" w:leader="none" w:pos="4560"/>
              </w:tabs>
              <w:jc w:val="center"/>
              <w:rPr>
                <w:b w:val="1"/>
              </w:rPr>
            </w:pPr>
            <w:r w:rsidDel="00000000" w:rsidR="00000000" w:rsidRPr="00000000">
              <w:rPr>
                <w:rtl w:val="0"/>
              </w:rPr>
            </w:r>
          </w:p>
          <w:p w:rsidR="00000000" w:rsidDel="00000000" w:rsidP="00000000" w:rsidRDefault="00000000" w:rsidRPr="00000000" w14:paraId="00000006">
            <w:pPr>
              <w:tabs>
                <w:tab w:val="center" w:leader="none" w:pos="4560"/>
              </w:tabs>
              <w:jc w:val="center"/>
              <w:rPr>
                <w:b w:val="1"/>
              </w:rPr>
            </w:pPr>
            <w:r w:rsidDel="00000000" w:rsidR="00000000" w:rsidRPr="00000000">
              <w:rPr>
                <w:rtl w:val="0"/>
              </w:rPr>
            </w:r>
          </w:p>
          <w:p w:rsidR="00000000" w:rsidDel="00000000" w:rsidP="00000000" w:rsidRDefault="00000000" w:rsidRPr="00000000" w14:paraId="00000007">
            <w:pPr>
              <w:tabs>
                <w:tab w:val="center" w:leader="none" w:pos="4560"/>
              </w:tabs>
              <w:jc w:val="center"/>
              <w:rPr>
                <w:b w:val="1"/>
              </w:rPr>
            </w:pPr>
            <w:r w:rsidDel="00000000" w:rsidR="00000000" w:rsidRPr="00000000">
              <w:rPr>
                <w:rtl w:val="0"/>
              </w:rPr>
            </w:r>
          </w:p>
          <w:p w:rsidR="00000000" w:rsidDel="00000000" w:rsidP="00000000" w:rsidRDefault="00000000" w:rsidRPr="00000000" w14:paraId="00000008">
            <w:pPr>
              <w:tabs>
                <w:tab w:val="center" w:leader="none" w:pos="4560"/>
              </w:tabs>
              <w:jc w:val="center"/>
              <w:rPr>
                <w:b w:val="1"/>
              </w:rPr>
            </w:pPr>
            <w:r w:rsidDel="00000000" w:rsidR="00000000" w:rsidRPr="00000000">
              <w:rPr>
                <w:b w:val="1"/>
                <w:rtl w:val="0"/>
              </w:rPr>
              <w:t xml:space="preserve">REPÚBLICA DE EL SALVADOR</w:t>
            </w:r>
          </w:p>
          <w:p w:rsidR="00000000" w:rsidDel="00000000" w:rsidP="00000000" w:rsidRDefault="00000000" w:rsidRPr="00000000" w14:paraId="00000009">
            <w:pPr>
              <w:tabs>
                <w:tab w:val="center" w:leader="none" w:pos="4560"/>
              </w:tabs>
              <w:jc w:val="center"/>
              <w:rPr>
                <w:b w:val="1"/>
                <w:sz w:val="28"/>
                <w:szCs w:val="28"/>
              </w:rPr>
            </w:pPr>
            <w:r w:rsidDel="00000000" w:rsidR="00000000" w:rsidRPr="00000000">
              <w:rPr>
                <w:i w:val="1"/>
                <w:sz w:val="28"/>
                <w:szCs w:val="28"/>
                <w:u w:val="single"/>
                <w:rtl w:val="0"/>
              </w:rPr>
              <w:t xml:space="preserve">Nombre de la institución contratante</w:t>
            </w:r>
            <w:r w:rsidDel="00000000" w:rsidR="00000000" w:rsidRPr="00000000">
              <w:rPr>
                <w:rtl w:val="0"/>
              </w:rPr>
            </w:r>
          </w:p>
          <w:p w:rsidR="00000000" w:rsidDel="00000000" w:rsidP="00000000" w:rsidRDefault="00000000" w:rsidRPr="00000000" w14:paraId="0000000A">
            <w:pPr>
              <w:tabs>
                <w:tab w:val="center" w:leader="none" w:pos="4560"/>
              </w:tabs>
              <w:jc w:val="center"/>
              <w:rPr>
                <w:b w:val="1"/>
                <w:sz w:val="28"/>
                <w:szCs w:val="28"/>
              </w:rPr>
            </w:pPr>
            <w:r w:rsidDel="00000000" w:rsidR="00000000" w:rsidRPr="00000000">
              <w:rPr>
                <w:rtl w:val="0"/>
              </w:rPr>
            </w:r>
          </w:p>
          <w:p w:rsidR="00000000" w:rsidDel="00000000" w:rsidP="00000000" w:rsidRDefault="00000000" w:rsidRPr="00000000" w14:paraId="0000000B">
            <w:pPr>
              <w:jc w:val="center"/>
              <w:rPr>
                <w:b w:val="1"/>
                <w:sz w:val="28"/>
                <w:szCs w:val="28"/>
              </w:rPr>
            </w:pPr>
            <w:r w:rsidDel="00000000" w:rsidR="00000000" w:rsidRPr="00000000">
              <w:rPr>
                <w:b w:val="1"/>
                <w:sz w:val="28"/>
                <w:szCs w:val="28"/>
                <w:rtl w:val="0"/>
              </w:rPr>
              <w:t xml:space="preserve">SOLICITUD DE OFERTAS</w:t>
            </w:r>
          </w:p>
          <w:p w:rsidR="00000000" w:rsidDel="00000000" w:rsidP="00000000" w:rsidRDefault="00000000" w:rsidRPr="00000000" w14:paraId="0000000C">
            <w:pPr>
              <w:spacing w:after="120" w:before="120" w:line="360" w:lineRule="auto"/>
              <w:jc w:val="center"/>
              <w:rPr>
                <w:b w:val="1"/>
                <w:sz w:val="24"/>
                <w:szCs w:val="24"/>
              </w:rPr>
            </w:pPr>
            <w:r w:rsidDel="00000000" w:rsidR="00000000" w:rsidRPr="00000000">
              <w:rPr>
                <w:b w:val="1"/>
                <w:sz w:val="24"/>
                <w:szCs w:val="24"/>
                <w:rtl w:val="0"/>
              </w:rPr>
              <w:t xml:space="preserve">COMPARACIÓN DE PRECIOS-SERVICIOS</w:t>
            </w:r>
          </w:p>
          <w:p w:rsidR="00000000" w:rsidDel="00000000" w:rsidP="00000000" w:rsidRDefault="00000000" w:rsidRPr="00000000" w14:paraId="0000000D">
            <w:pPr>
              <w:spacing w:after="120" w:before="120" w:line="360" w:lineRule="auto"/>
              <w:jc w:val="center"/>
              <w:rPr>
                <w:b w:val="1"/>
                <w:sz w:val="24"/>
                <w:szCs w:val="24"/>
              </w:rPr>
            </w:pPr>
            <w:r w:rsidDel="00000000" w:rsidR="00000000" w:rsidRPr="00000000">
              <w:rPr>
                <w:rtl w:val="0"/>
              </w:rPr>
            </w:r>
          </w:p>
          <w:p w:rsidR="00000000" w:rsidDel="00000000" w:rsidP="00000000" w:rsidRDefault="00000000" w:rsidRPr="00000000" w14:paraId="0000000E">
            <w:pPr>
              <w:spacing w:after="120" w:before="120" w:line="360" w:lineRule="auto"/>
              <w:jc w:val="center"/>
              <w:rPr>
                <w:b w:val="1"/>
                <w:sz w:val="24"/>
                <w:szCs w:val="24"/>
              </w:rPr>
            </w:pPr>
            <w:r w:rsidDel="00000000" w:rsidR="00000000" w:rsidRPr="00000000">
              <w:rPr>
                <w:b w:val="1"/>
                <w:sz w:val="24"/>
                <w:szCs w:val="24"/>
                <w:rtl w:val="0"/>
              </w:rPr>
              <w:t xml:space="preserve">Ref.: No. ------------------------------</w:t>
            </w:r>
          </w:p>
          <w:p w:rsidR="00000000" w:rsidDel="00000000" w:rsidP="00000000" w:rsidRDefault="00000000" w:rsidRPr="00000000" w14:paraId="0000000F">
            <w:pPr>
              <w:tabs>
                <w:tab w:val="center" w:leader="none" w:pos="4560"/>
              </w:tabs>
              <w:jc w:val="center"/>
              <w:rPr>
                <w:i w:val="1"/>
                <w:sz w:val="24"/>
                <w:szCs w:val="24"/>
                <w:u w:val="single"/>
              </w:rPr>
            </w:pPr>
            <w:bookmarkStart w:colFirst="0" w:colLast="0" w:name="_heading=h.gjdgxs" w:id="0"/>
            <w:bookmarkEnd w:id="0"/>
            <w:r w:rsidDel="00000000" w:rsidR="00000000" w:rsidRPr="00000000">
              <w:rPr>
                <w:i w:val="1"/>
                <w:sz w:val="24"/>
                <w:szCs w:val="24"/>
                <w:u w:val="single"/>
                <w:rtl w:val="0"/>
              </w:rPr>
              <w:t xml:space="preserve">“Nombre del proceso de contratación”</w:t>
            </w:r>
          </w:p>
          <w:p w:rsidR="00000000" w:rsidDel="00000000" w:rsidP="00000000" w:rsidRDefault="00000000" w:rsidRPr="00000000" w14:paraId="00000010">
            <w:pPr>
              <w:tabs>
                <w:tab w:val="center" w:leader="none" w:pos="4560"/>
              </w:tabs>
              <w:jc w:val="center"/>
              <w:rPr>
                <w:b w:val="1"/>
              </w:rPr>
            </w:pPr>
            <w:r w:rsidDel="00000000" w:rsidR="00000000" w:rsidRPr="00000000">
              <w:rPr>
                <w:rtl w:val="0"/>
              </w:rPr>
            </w:r>
          </w:p>
          <w:p w:rsidR="00000000" w:rsidDel="00000000" w:rsidP="00000000" w:rsidRDefault="00000000" w:rsidRPr="00000000" w14:paraId="00000011">
            <w:pPr>
              <w:tabs>
                <w:tab w:val="left" w:leader="none" w:pos="-720"/>
              </w:tabs>
              <w:jc w:val="center"/>
              <w:rPr>
                <w:b w:val="1"/>
              </w:rPr>
            </w:pPr>
            <w:r w:rsidDel="00000000" w:rsidR="00000000" w:rsidRPr="00000000">
              <w:rPr>
                <w:rtl w:val="0"/>
              </w:rPr>
            </w:r>
          </w:p>
          <w:p w:rsidR="00000000" w:rsidDel="00000000" w:rsidP="00000000" w:rsidRDefault="00000000" w:rsidRPr="00000000" w14:paraId="00000012">
            <w:pPr>
              <w:tabs>
                <w:tab w:val="left" w:leader="none" w:pos="-720"/>
              </w:tabs>
              <w:jc w:val="center"/>
              <w:rPr>
                <w:b w:val="1"/>
              </w:rPr>
            </w:pPr>
            <w:r w:rsidDel="00000000" w:rsidR="00000000" w:rsidRPr="00000000">
              <w:rPr>
                <w:rtl w:val="0"/>
              </w:rPr>
            </w:r>
          </w:p>
          <w:p w:rsidR="00000000" w:rsidDel="00000000" w:rsidP="00000000" w:rsidRDefault="00000000" w:rsidRPr="00000000" w14:paraId="00000013">
            <w:pPr>
              <w:tabs>
                <w:tab w:val="left" w:leader="none" w:pos="-720"/>
              </w:tabs>
              <w:jc w:val="center"/>
              <w:rPr/>
            </w:pPr>
            <w:bookmarkStart w:colFirst="0" w:colLast="0" w:name="_heading=h.30j0zll" w:id="1"/>
            <w:bookmarkEnd w:id="1"/>
            <w:r w:rsidDel="00000000" w:rsidR="00000000" w:rsidRPr="00000000">
              <w:rPr>
                <w:i w:val="1"/>
                <w:u w:val="single"/>
                <w:rtl w:val="0"/>
              </w:rPr>
              <w:t xml:space="preserve">Ciudad</w:t>
            </w:r>
            <w:r w:rsidDel="00000000" w:rsidR="00000000" w:rsidRPr="00000000">
              <w:rPr>
                <w:b w:val="1"/>
                <w:rtl w:val="0"/>
              </w:rPr>
              <w:t xml:space="preserve">, </w:t>
            </w:r>
            <w:r w:rsidDel="00000000" w:rsidR="00000000" w:rsidRPr="00000000">
              <w:rPr>
                <w:i w:val="1"/>
                <w:u w:val="single"/>
                <w:rtl w:val="0"/>
              </w:rPr>
              <w:t xml:space="preserve">día</w:t>
            </w:r>
            <w:r w:rsidDel="00000000" w:rsidR="00000000" w:rsidRPr="00000000">
              <w:rPr>
                <w:b w:val="1"/>
                <w:rtl w:val="0"/>
              </w:rPr>
              <w:t xml:space="preserve"> de </w:t>
            </w:r>
            <w:r w:rsidDel="00000000" w:rsidR="00000000" w:rsidRPr="00000000">
              <w:rPr>
                <w:i w:val="1"/>
                <w:u w:val="single"/>
                <w:rtl w:val="0"/>
              </w:rPr>
              <w:t xml:space="preserve">mes</w:t>
            </w:r>
            <w:r w:rsidDel="00000000" w:rsidR="00000000" w:rsidRPr="00000000">
              <w:rPr>
                <w:b w:val="1"/>
                <w:rtl w:val="0"/>
              </w:rPr>
              <w:t xml:space="preserve"> de </w:t>
            </w:r>
            <w:r w:rsidDel="00000000" w:rsidR="00000000" w:rsidRPr="00000000">
              <w:rPr>
                <w:i w:val="1"/>
                <w:u w:val="single"/>
                <w:rtl w:val="0"/>
              </w:rPr>
              <w:t xml:space="preserve">año</w:t>
            </w:r>
            <w:r w:rsidDel="00000000" w:rsidR="00000000" w:rsidRPr="00000000">
              <w:rPr>
                <w:rtl w:val="0"/>
              </w:rPr>
            </w:r>
          </w:p>
        </w:tc>
      </w:tr>
    </w:tbl>
    <w:p w:rsidR="00000000" w:rsidDel="00000000" w:rsidP="00000000" w:rsidRDefault="00000000" w:rsidRPr="00000000" w14:paraId="00000014">
      <w:pPr>
        <w:spacing w:after="0" w:lineRule="auto"/>
        <w:rPr/>
      </w:pPr>
      <w:r w:rsidDel="00000000" w:rsidR="00000000" w:rsidRPr="00000000">
        <w:rPr>
          <w:rtl w:val="0"/>
        </w:rPr>
      </w:r>
    </w:p>
    <w:p w:rsidR="00000000" w:rsidDel="00000000" w:rsidP="00000000" w:rsidRDefault="00000000" w:rsidRPr="00000000" w14:paraId="00000015">
      <w:pPr>
        <w:spacing w:after="0" w:lineRule="auto"/>
        <w:rPr/>
      </w:pPr>
      <w:r w:rsidDel="00000000" w:rsidR="00000000" w:rsidRPr="00000000">
        <w:rPr>
          <w:rtl w:val="0"/>
        </w:rPr>
      </w:r>
    </w:p>
    <w:p w:rsidR="00000000" w:rsidDel="00000000" w:rsidP="00000000" w:rsidRDefault="00000000" w:rsidRPr="00000000" w14:paraId="00000016">
      <w:pPr>
        <w:tabs>
          <w:tab w:val="left" w:leader="none" w:pos="1276"/>
        </w:tabs>
        <w:spacing w:line="360" w:lineRule="auto"/>
        <w:jc w:val="both"/>
        <w:rPr>
          <w:sz w:val="28"/>
          <w:szCs w:val="28"/>
        </w:rPr>
      </w:pPr>
      <w:r w:rsidDel="00000000" w:rsidR="00000000" w:rsidRPr="00000000">
        <w:rPr>
          <w:rtl w:val="0"/>
        </w:rPr>
      </w:r>
    </w:p>
    <w:p w:rsidR="00000000" w:rsidDel="00000000" w:rsidP="00000000" w:rsidRDefault="00000000" w:rsidRPr="00000000" w14:paraId="00000017">
      <w:pPr>
        <w:tabs>
          <w:tab w:val="left" w:leader="none" w:pos="1276"/>
        </w:tabs>
        <w:spacing w:line="360" w:lineRule="auto"/>
        <w:jc w:val="both"/>
        <w:rPr>
          <w:sz w:val="28"/>
          <w:szCs w:val="28"/>
        </w:rPr>
      </w:pPr>
      <w:r w:rsidDel="00000000" w:rsidR="00000000" w:rsidRPr="00000000">
        <w:rPr>
          <w:rtl w:val="0"/>
        </w:rPr>
      </w:r>
    </w:p>
    <w:p w:rsidR="00000000" w:rsidDel="00000000" w:rsidP="00000000" w:rsidRDefault="00000000" w:rsidRPr="00000000" w14:paraId="00000018">
      <w:pPr>
        <w:tabs>
          <w:tab w:val="left" w:leader="none" w:pos="1276"/>
        </w:tabs>
        <w:spacing w:line="360" w:lineRule="auto"/>
        <w:jc w:val="both"/>
        <w:rPr>
          <w:sz w:val="28"/>
          <w:szCs w:val="28"/>
        </w:rPr>
      </w:pPr>
      <w:r w:rsidDel="00000000" w:rsidR="00000000" w:rsidRPr="00000000">
        <w:rPr>
          <w:rtl w:val="0"/>
        </w:rPr>
      </w:r>
    </w:p>
    <w:p w:rsidR="00000000" w:rsidDel="00000000" w:rsidP="00000000" w:rsidRDefault="00000000" w:rsidRPr="00000000" w14:paraId="00000019">
      <w:pPr>
        <w:tabs>
          <w:tab w:val="left" w:leader="none" w:pos="1276"/>
        </w:tabs>
        <w:spacing w:line="360" w:lineRule="auto"/>
        <w:jc w:val="both"/>
        <w:rPr>
          <w:sz w:val="28"/>
          <w:szCs w:val="28"/>
        </w:rPr>
        <w:sectPr>
          <w:pgSz w:h="15840" w:w="12240" w:orient="portrait"/>
          <w:pgMar w:bottom="1417" w:top="1536" w:left="1701" w:right="1701" w:header="708" w:footer="708"/>
          <w:pgNumType w:start="0"/>
        </w:sectPr>
      </w:pPr>
      <w:r w:rsidDel="00000000" w:rsidR="00000000" w:rsidRPr="00000000">
        <w:rPr>
          <w:rtl w:val="0"/>
        </w:rPr>
      </w:r>
    </w:p>
    <w:p w:rsidR="00000000" w:rsidDel="00000000" w:rsidP="00000000" w:rsidRDefault="00000000" w:rsidRPr="00000000" w14:paraId="0000001A">
      <w:pPr>
        <w:spacing w:after="0" w:line="360" w:lineRule="auto"/>
        <w:jc w:val="center"/>
        <w:rPr>
          <w:b w:val="1"/>
          <w:i w:val="1"/>
          <w:sz w:val="24"/>
          <w:szCs w:val="24"/>
        </w:rPr>
      </w:pPr>
      <w:r w:rsidDel="00000000" w:rsidR="00000000" w:rsidRPr="00000000">
        <w:rPr>
          <w:b w:val="1"/>
          <w:i w:val="1"/>
          <w:sz w:val="24"/>
          <w:szCs w:val="24"/>
          <w:rtl w:val="0"/>
        </w:rPr>
        <w:t xml:space="preserve">CONTENIDO</w:t>
      </w:r>
    </w:p>
    <w:p w:rsidR="00000000" w:rsidDel="00000000" w:rsidP="00000000" w:rsidRDefault="00000000" w:rsidRPr="00000000" w14:paraId="0000001B">
      <w:pPr>
        <w:spacing w:after="0" w:line="360" w:lineRule="auto"/>
        <w:rPr>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heading=h.1fob9te">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SECCIÓN I. INVITACIÓN</w:t>
              <w:tab/>
              <w:t xml:space="preserve">2</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t3h5sf">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SECCIÓN II. INSTRUCCIONES A LOS OFERENTES</w:t>
              <w:tab/>
              <w:t xml:space="preserve">5</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36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d34og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w:t>
              <w:tab/>
              <w:t xml:space="preserve">Respecto a esta invitación.</w:t>
              <w:tab/>
              <w:t xml:space="preserve">5</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36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7dp8vu">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w:t>
              <w:tab/>
              <w:t xml:space="preserve">Respecto a la preparación de las ofertas.</w:t>
              <w:tab/>
              <w:t xml:space="preserve">6</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36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6in1rg">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w:t>
              <w:tab/>
              <w:t xml:space="preserve">Criterios y Metodología de Evaluación y Adjudicación.</w:t>
              <w:tab/>
              <w:t xml:space="preserve">8</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36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5nkun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w:t>
              <w:tab/>
              <w:t xml:space="preserve">Entrega de Bienes o Servicios.</w:t>
              <w:tab/>
              <w:t xml:space="preserve">13</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36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ksv4uv">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w:t>
              <w:tab/>
              <w:t xml:space="preserve">Notificación y Formalización del Contrato.</w:t>
              <w:tab/>
              <w:t xml:space="preserve">13</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36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jxsxqh">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w:t>
              <w:tab/>
              <w:t xml:space="preserve">Vigencia del Contrato/Orden de Compra,  Plazo de entrega y Sanciones.</w:t>
              <w:tab/>
              <w:t xml:space="preserve">16</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36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j2qqm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w:t>
              <w:tab/>
              <w:t xml:space="preserve">Forma de Pago.</w:t>
              <w:tab/>
              <w:t xml:space="preserve">16</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36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i7ojhp">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w:t>
              <w:tab/>
              <w:t xml:space="preserve">Rechazo de ofertas.</w:t>
              <w:tab/>
              <w:t xml:space="preserve">23</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36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xcytpi">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w:t>
              <w:tab/>
              <w:t xml:space="preserve">Cancelación de la Adquisición.</w:t>
              <w:tab/>
              <w:t xml:space="preserve">23</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36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ci93xb">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w:t>
              <w:tab/>
              <w:t xml:space="preserve">Impugnaciones.</w:t>
              <w:tab/>
              <w:t xml:space="preserve">23</w:t>
            </w:r>
          </w:hyperlink>
          <w:r w:rsidDel="00000000" w:rsidR="00000000" w:rsidRPr="00000000">
            <w:rPr>
              <w:rtl w:val="0"/>
            </w:rPr>
          </w:r>
        </w:p>
        <w:p w:rsidR="00000000" w:rsidDel="00000000" w:rsidP="00000000" w:rsidRDefault="00000000" w:rsidRPr="00000000" w14:paraId="00000028">
          <w:pPr>
            <w:spacing w:line="360" w:lineRule="auto"/>
            <w:rPr>
              <w:sz w:val="24"/>
              <w:szCs w:val="24"/>
            </w:rPr>
          </w:pPr>
          <w:r w:rsidDel="00000000" w:rsidR="00000000" w:rsidRPr="00000000">
            <w:rPr>
              <w:sz w:val="24"/>
              <w:szCs w:val="24"/>
              <w:rtl w:val="0"/>
            </w:rPr>
            <w:t xml:space="preserve">SECCIÓN III. ESPECIFICACIONES TÉCNICAS……………………………………………………………………….24</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bn6wsx">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SECCIÓN IV. ALCANCE DE LOS SERVICIOS</w:t>
              <w:tab/>
              <w:t xml:space="preserve">25</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9x2ik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SECCIÓN V. CALENDARIO DE ENTREGA</w:t>
              <w:tab/>
              <w:t xml:space="preserve">26</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p2csry">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SECCIÓN VI. FORMULARIOS</w:t>
              <w:tab/>
              <w:t xml:space="preserve">27</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36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47n2z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F1.</w:t>
              <w:tab/>
              <w:t xml:space="preserve">Formulario de Presentación de Oferta</w:t>
              <w:tab/>
              <w:t xml:space="preserve">28</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36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o7al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F2.</w:t>
              <w:tab/>
              <w:t xml:space="preserve">Formulario de Lista de Cantidades de Servicios</w:t>
              <w:tab/>
              <w:t xml:space="preserve">29</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36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3ckvvd">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F3.</w:t>
              <w:tab/>
              <w:t xml:space="preserve">Formulario de Identificación del Oferente</w:t>
              <w:tab/>
              <w:t xml:space="preserve">30</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36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ihv63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F4.</w:t>
              <w:tab/>
              <w:t xml:space="preserve">Formulario de Plan de Entregas</w:t>
              <w:tab/>
              <w:t xml:space="preserve">31</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36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hmsyys">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F5.</w:t>
              <w:tab/>
              <w:t xml:space="preserve">Formulario de Experiencia del Oferente</w:t>
              <w:tab/>
              <w:t xml:space="preserve">33</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36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1mghml">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F6.</w:t>
              <w:tab/>
              <w:t xml:space="preserve">Formulario de Garantía de Cumplimiento Contractual </w:t>
              <w:tab/>
              <w:t xml:space="preserve">36</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36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grqrue">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F7.</w:t>
              <w:tab/>
              <w:t xml:space="preserve">Formulario de Garantía de Inversión de Anticipo</w:t>
              <w:tab/>
              <w:t xml:space="preserve">38</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36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o7al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F8.</w:t>
              <w:tab/>
              <w:t xml:space="preserve">Solicitud de Cotización</w:t>
              <w:tab/>
              <w:t xml:space="preserve">39</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36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v1yux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F9.</w:t>
              <w:tab/>
              <w:t xml:space="preserve">Formulario de Contrato </w:t>
              <w:tab/>
              <w:t xml:space="preserve">40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5">
      <w:pPr>
        <w:pStyle w:val="Heading1"/>
        <w:spacing w:after="0" w:before="0" w:line="36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6">
      <w:pPr>
        <w:pStyle w:val="Heading1"/>
        <w:spacing w:after="0" w:before="0" w:line="360" w:lineRule="auto"/>
        <w:jc w:val="center"/>
        <w:rPr>
          <w:rFonts w:ascii="Calibri" w:cs="Calibri" w:eastAsia="Calibri" w:hAnsi="Calibri"/>
          <w:sz w:val="24"/>
          <w:szCs w:val="24"/>
        </w:rPr>
      </w:pPr>
      <w:bookmarkStart w:colFirst="0" w:colLast="0" w:name="_heading=h.1fob9te" w:id="2"/>
      <w:bookmarkEnd w:id="2"/>
      <w:r w:rsidDel="00000000" w:rsidR="00000000" w:rsidRPr="00000000">
        <w:rPr>
          <w:rFonts w:ascii="Calibri" w:cs="Calibri" w:eastAsia="Calibri" w:hAnsi="Calibri"/>
          <w:sz w:val="24"/>
          <w:szCs w:val="24"/>
          <w:rtl w:val="0"/>
        </w:rPr>
        <w:t xml:space="preserve">SECCIÓN I. INVITACIÓN</w:t>
      </w:r>
    </w:p>
    <w:p w:rsidR="00000000" w:rsidDel="00000000" w:rsidP="00000000" w:rsidRDefault="00000000" w:rsidRPr="00000000" w14:paraId="00000037">
      <w:pPr>
        <w:spacing w:after="0"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COMPARACIÓN DE PRECIOS - SERVICIOS</w:t>
      </w:r>
    </w:p>
    <w:p w:rsidR="00000000" w:rsidDel="00000000" w:rsidP="00000000" w:rsidRDefault="00000000" w:rsidRPr="00000000" w14:paraId="00000038">
      <w:pPr>
        <w:spacing w:after="0"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 -------------------------------</w:t>
      </w:r>
    </w:p>
    <w:p w:rsidR="00000000" w:rsidDel="00000000" w:rsidP="00000000" w:rsidRDefault="00000000" w:rsidRPr="00000000" w14:paraId="00000039">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tabs>
          <w:tab w:val="center" w:leader="none" w:pos="4560"/>
        </w:tabs>
        <w:spacing w:line="360" w:lineRule="auto"/>
        <w:jc w:val="center"/>
        <w:rPr>
          <w:rFonts w:ascii="Calibri" w:cs="Calibri" w:eastAsia="Calibri" w:hAnsi="Calibri"/>
          <w:i w:val="1"/>
          <w:sz w:val="24"/>
          <w:szCs w:val="24"/>
          <w:u w:val="single"/>
        </w:rPr>
      </w:pPr>
      <w:r w:rsidDel="00000000" w:rsidR="00000000" w:rsidRPr="00000000">
        <w:rPr>
          <w:rFonts w:ascii="Calibri" w:cs="Calibri" w:eastAsia="Calibri" w:hAnsi="Calibri"/>
          <w:i w:val="1"/>
          <w:sz w:val="24"/>
          <w:szCs w:val="24"/>
          <w:u w:val="single"/>
          <w:rtl w:val="0"/>
        </w:rPr>
        <w:t xml:space="preserve">“Nombre del proceso de contratación”</w:t>
      </w:r>
    </w:p>
    <w:p w:rsidR="00000000" w:rsidDel="00000000" w:rsidP="00000000" w:rsidRDefault="00000000" w:rsidRPr="00000000" w14:paraId="0000003B">
      <w:pPr>
        <w:spacing w:after="0" w:line="360" w:lineRule="auto"/>
        <w:jc w:val="center"/>
        <w:rPr>
          <w:rFonts w:ascii="Calibri" w:cs="Calibri" w:eastAsia="Calibri" w:hAnsi="Calibri"/>
          <w:sz w:val="24"/>
          <w:szCs w:val="24"/>
        </w:rPr>
      </w:pPr>
      <w:r w:rsidDel="00000000" w:rsidR="00000000" w:rsidRPr="00000000">
        <w:rPr>
          <w:rFonts w:ascii="Calibri" w:cs="Calibri" w:eastAsia="Calibri" w:hAnsi="Calibri"/>
          <w:i w:val="1"/>
          <w:sz w:val="24"/>
          <w:szCs w:val="24"/>
          <w:u w:val="single"/>
          <w:rtl w:val="0"/>
        </w:rPr>
        <w:t xml:space="preserve">Ciudad</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i w:val="1"/>
          <w:sz w:val="24"/>
          <w:szCs w:val="24"/>
          <w:u w:val="single"/>
          <w:rtl w:val="0"/>
        </w:rPr>
        <w:t xml:space="preserve">día</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de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i w:val="1"/>
          <w:sz w:val="24"/>
          <w:szCs w:val="24"/>
          <w:u w:val="single"/>
          <w:rtl w:val="0"/>
        </w:rPr>
        <w:t xml:space="preserve">mes</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de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i w:val="1"/>
          <w:sz w:val="24"/>
          <w:szCs w:val="24"/>
          <w:u w:val="single"/>
          <w:rtl w:val="0"/>
        </w:rPr>
        <w:t xml:space="preserve">año</w:t>
      </w:r>
      <w:r w:rsidDel="00000000" w:rsidR="00000000" w:rsidRPr="00000000">
        <w:rPr>
          <w:rtl w:val="0"/>
        </w:rPr>
      </w:r>
    </w:p>
    <w:p w:rsidR="00000000" w:rsidDel="00000000" w:rsidP="00000000" w:rsidRDefault="00000000" w:rsidRPr="00000000" w14:paraId="0000003C">
      <w:pPr>
        <w:spacing w:after="0" w:line="360" w:lineRule="auto"/>
        <w:ind w:left="720" w:hanging="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Estimados Señores:</w:t>
      </w:r>
    </w:p>
    <w:p w:rsidR="00000000" w:rsidDel="00000000" w:rsidP="00000000" w:rsidRDefault="00000000" w:rsidRPr="00000000" w14:paraId="0000003D">
      <w:pPr>
        <w:spacing w:after="0" w:line="360" w:lineRule="auto"/>
        <w:ind w:left="720" w:hanging="7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la presente, </w:t>
      </w:r>
      <w:r w:rsidDel="00000000" w:rsidR="00000000" w:rsidRPr="00000000">
        <w:rPr>
          <w:rFonts w:ascii="Calibri" w:cs="Calibri" w:eastAsia="Calibri" w:hAnsi="Calibri"/>
          <w:i w:val="1"/>
          <w:sz w:val="24"/>
          <w:szCs w:val="24"/>
          <w:u w:val="single"/>
          <w:rtl w:val="0"/>
        </w:rPr>
        <w:t xml:space="preserve">nombre de la institución contratante,</w:t>
      </w:r>
      <w:r w:rsidDel="00000000" w:rsidR="00000000" w:rsidRPr="00000000">
        <w:rPr>
          <w:rFonts w:ascii="Calibri" w:cs="Calibri" w:eastAsia="Calibri" w:hAnsi="Calibri"/>
          <w:sz w:val="24"/>
          <w:szCs w:val="24"/>
          <w:rtl w:val="0"/>
        </w:rPr>
        <w:t xml:space="preserve"> a través de la Unidad de Compras Públicas UCP, le invita a presentar Oferta para la siguiente adquisición:</w:t>
      </w:r>
    </w:p>
    <w:p w:rsidR="00000000" w:rsidDel="00000000" w:rsidP="00000000" w:rsidRDefault="00000000" w:rsidRPr="00000000" w14:paraId="0000003F">
      <w:pPr>
        <w:spacing w:after="0" w:line="360" w:lineRule="auto"/>
        <w:ind w:left="3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spacing w:after="0" w:line="360" w:lineRule="auto"/>
        <w:jc w:val="both"/>
        <w:rPr>
          <w:rFonts w:ascii="Calibri" w:cs="Calibri" w:eastAsia="Calibri" w:hAnsi="Calibri"/>
          <w:b w:val="1"/>
          <w:i w:val="1"/>
          <w:sz w:val="24"/>
          <w:szCs w:val="24"/>
        </w:rPr>
      </w:pPr>
      <w:r w:rsidDel="00000000" w:rsidR="00000000" w:rsidRPr="00000000">
        <w:rPr>
          <w:rFonts w:ascii="Calibri" w:cs="Calibri" w:eastAsia="Calibri" w:hAnsi="Calibri"/>
          <w:b w:val="1"/>
          <w:sz w:val="24"/>
          <w:szCs w:val="24"/>
          <w:rtl w:val="0"/>
        </w:rPr>
        <w:t xml:space="preserve">Descripción General: </w:t>
      </w:r>
      <w:r w:rsidDel="00000000" w:rsidR="00000000" w:rsidRPr="00000000">
        <w:rPr>
          <w:rtl w:val="0"/>
        </w:rPr>
      </w:r>
    </w:p>
    <w:p w:rsidR="00000000" w:rsidDel="00000000" w:rsidP="00000000" w:rsidRDefault="00000000" w:rsidRPr="00000000" w14:paraId="00000041">
      <w:pPr>
        <w:spacing w:after="0" w:line="360" w:lineRule="auto"/>
        <w:ind w:left="1080" w:firstLine="0"/>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42">
      <w:pPr>
        <w:spacing w:after="0" w:line="360" w:lineRule="auto"/>
        <w:ind w:left="1080" w:firstLine="0"/>
        <w:jc w:val="both"/>
        <w:rPr>
          <w:rFonts w:ascii="Calibri" w:cs="Calibri" w:eastAsia="Calibri" w:hAnsi="Calibri"/>
          <w:i w:val="1"/>
          <w:sz w:val="24"/>
          <w:szCs w:val="24"/>
          <w:u w:val="single"/>
        </w:rPr>
      </w:pPr>
      <w:r w:rsidDel="00000000" w:rsidR="00000000" w:rsidRPr="00000000">
        <w:rPr>
          <w:rFonts w:ascii="Calibri" w:cs="Calibri" w:eastAsia="Calibri" w:hAnsi="Calibri"/>
          <w:i w:val="1"/>
          <w:sz w:val="24"/>
          <w:szCs w:val="24"/>
          <w:u w:val="single"/>
          <w:rtl w:val="0"/>
        </w:rPr>
        <w:t xml:space="preserve">Desarrollar breve descripción del objeto contractual de la adquisición====================================================================================================================================================================================================================</w:t>
      </w:r>
    </w:p>
    <w:p w:rsidR="00000000" w:rsidDel="00000000" w:rsidP="00000000" w:rsidRDefault="00000000" w:rsidRPr="00000000" w14:paraId="00000043">
      <w:pPr>
        <w:spacing w:after="0" w:line="360" w:lineRule="auto"/>
        <w:ind w:left="1418" w:hanging="284.0000000000000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spacing w:after="0" w:line="360" w:lineRule="auto"/>
        <w:jc w:val="both"/>
        <w:rPr>
          <w:rFonts w:ascii="Calibri" w:cs="Calibri" w:eastAsia="Calibri" w:hAnsi="Calibri"/>
          <w:sz w:val="24"/>
          <w:szCs w:val="24"/>
        </w:rPr>
      </w:pPr>
      <w:bookmarkStart w:colFirst="0" w:colLast="0" w:name="_heading=h.3znysh7" w:id="3"/>
      <w:bookmarkEnd w:id="3"/>
      <w:r w:rsidDel="00000000" w:rsidR="00000000" w:rsidRPr="00000000">
        <w:rPr>
          <w:rFonts w:ascii="Calibri" w:cs="Calibri" w:eastAsia="Calibri" w:hAnsi="Calibri"/>
          <w:b w:val="1"/>
          <w:sz w:val="24"/>
          <w:szCs w:val="24"/>
          <w:rtl w:val="0"/>
        </w:rPr>
        <w:t xml:space="preserve">Método de contratación:</w:t>
      </w:r>
      <w:r w:rsidDel="00000000" w:rsidR="00000000" w:rsidRPr="00000000">
        <w:rPr>
          <w:rFonts w:ascii="Calibri" w:cs="Calibri" w:eastAsia="Calibri" w:hAnsi="Calibri"/>
          <w:sz w:val="24"/>
          <w:szCs w:val="24"/>
          <w:rtl w:val="0"/>
        </w:rPr>
        <w:t xml:space="preserve"> El método de contratación utilizado en la presente invitación corresponde a “Comparación de precios”, de acuerdo al Artículo 40 de la Ley de Compras Públicas.</w:t>
      </w:r>
    </w:p>
    <w:p w:rsidR="00000000" w:rsidDel="00000000" w:rsidP="00000000" w:rsidRDefault="00000000" w:rsidRPr="00000000" w14:paraId="00000045">
      <w:pPr>
        <w:spacing w:after="0" w:line="360" w:lineRule="auto"/>
        <w:ind w:left="3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Oferentes elegibles:</w:t>
      </w:r>
      <w:r w:rsidDel="00000000" w:rsidR="00000000" w:rsidRPr="00000000">
        <w:rPr>
          <w:rtl w:val="0"/>
        </w:rPr>
      </w:r>
    </w:p>
    <w:p w:rsidR="00000000" w:rsidDel="00000000" w:rsidP="00000000" w:rsidRDefault="00000000" w:rsidRPr="00000000" w14:paraId="00000047">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numPr>
          <w:ilvl w:val="1"/>
          <w:numId w:val="13"/>
        </w:numPr>
        <w:spacing w:after="0" w:line="360" w:lineRule="auto"/>
        <w:ind w:left="360" w:right="51" w:hanging="360"/>
        <w:jc w:val="both"/>
        <w:rPr>
          <w:rFonts w:ascii="Calibri" w:cs="Calibri" w:eastAsia="Calibri" w:hAnsi="Calibri"/>
          <w:b w:val="1"/>
          <w:sz w:val="24"/>
          <w:szCs w:val="24"/>
        </w:rPr>
      </w:pPr>
      <w:bookmarkStart w:colFirst="0" w:colLast="0" w:name="_heading=h.2et92p0" w:id="4"/>
      <w:bookmarkEnd w:id="4"/>
      <w:r w:rsidDel="00000000" w:rsidR="00000000" w:rsidRPr="00000000">
        <w:rPr>
          <w:rFonts w:ascii="Calibri" w:cs="Calibri" w:eastAsia="Calibri" w:hAnsi="Calibri"/>
          <w:sz w:val="24"/>
          <w:szCs w:val="24"/>
          <w:rtl w:val="0"/>
        </w:rPr>
        <w:t xml:space="preserve">Cualquier oferente que cumpla con las condiciones especificadas en la presente invitación.</w:t>
      </w:r>
      <w:r w:rsidDel="00000000" w:rsidR="00000000" w:rsidRPr="00000000">
        <w:rPr>
          <w:rtl w:val="0"/>
        </w:rPr>
      </w:r>
    </w:p>
    <w:p w:rsidR="00000000" w:rsidDel="00000000" w:rsidP="00000000" w:rsidRDefault="00000000" w:rsidRPr="00000000" w14:paraId="00000049">
      <w:pPr>
        <w:numPr>
          <w:ilvl w:val="1"/>
          <w:numId w:val="13"/>
        </w:numPr>
        <w:spacing w:after="0" w:line="360" w:lineRule="auto"/>
        <w:ind w:left="360" w:right="51" w:hanging="360"/>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Todas las personas naturales o jurídicas, nacionales o extranjeras, que tengan capacidad legal establecida en el Artículo 24 de la Ley de Compras Públicas y que no se encuentren impedidos de conformidad con el artículo 25 del mismo cuerpo normativo.</w:t>
      </w:r>
      <w:r w:rsidDel="00000000" w:rsidR="00000000" w:rsidRPr="00000000">
        <w:rPr>
          <w:rtl w:val="0"/>
        </w:rPr>
      </w:r>
    </w:p>
    <w:p w:rsidR="00000000" w:rsidDel="00000000" w:rsidP="00000000" w:rsidRDefault="00000000" w:rsidRPr="00000000" w14:paraId="0000004A">
      <w:pPr>
        <w:spacing w:after="0" w:line="360" w:lineRule="auto"/>
        <w:ind w:left="360" w:right="51"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B">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personas interesadas pueden descargar el Documento de Solicitud de Ofertas, sin ningún costo, a través del enlace siguiente: </w:t>
      </w:r>
    </w:p>
    <w:p w:rsidR="00000000" w:rsidDel="00000000" w:rsidP="00000000" w:rsidRDefault="00000000" w:rsidRPr="00000000" w14:paraId="0000004C">
      <w:pPr>
        <w:spacing w:after="0" w:line="360" w:lineRule="auto"/>
        <w:ind w:left="3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spacing w:after="0" w:line="360" w:lineRule="auto"/>
        <w:ind w:left="360" w:right="51" w:firstLine="360"/>
        <w:jc w:val="both"/>
        <w:rPr>
          <w:rFonts w:ascii="Calibri" w:cs="Calibri" w:eastAsia="Calibri" w:hAnsi="Calibri"/>
          <w:i w:val="1"/>
          <w:sz w:val="24"/>
          <w:szCs w:val="24"/>
          <w:u w:val="single"/>
        </w:rPr>
      </w:pPr>
      <w:bookmarkStart w:colFirst="0" w:colLast="0" w:name="_heading=h.tyjcwt" w:id="5"/>
      <w:bookmarkEnd w:id="5"/>
      <w:hyperlink r:id="rId8">
        <w:r w:rsidDel="00000000" w:rsidR="00000000" w:rsidRPr="00000000">
          <w:rPr>
            <w:rFonts w:ascii="Calibri" w:cs="Calibri" w:eastAsia="Calibri" w:hAnsi="Calibri"/>
            <w:i w:val="1"/>
            <w:color w:val="000000"/>
            <w:sz w:val="24"/>
            <w:szCs w:val="24"/>
            <w:u w:val="single"/>
            <w:rtl w:val="0"/>
          </w:rPr>
          <w:t xml:space="preserve">Incluir</w:t>
        </w:r>
      </w:hyperlink>
      <w:r w:rsidDel="00000000" w:rsidR="00000000" w:rsidRPr="00000000">
        <w:rPr>
          <w:rFonts w:ascii="Calibri" w:cs="Calibri" w:eastAsia="Calibri" w:hAnsi="Calibri"/>
          <w:i w:val="1"/>
          <w:color w:val="000000"/>
          <w:sz w:val="24"/>
          <w:szCs w:val="24"/>
          <w:u w:val="single"/>
          <w:rtl w:val="0"/>
        </w:rPr>
        <w:t xml:space="preserve"> enlace (dirección URL del documento en Comprasal)</w:t>
      </w:r>
      <w:r w:rsidDel="00000000" w:rsidR="00000000" w:rsidRPr="00000000">
        <w:rPr>
          <w:rtl w:val="0"/>
        </w:rPr>
      </w:r>
    </w:p>
    <w:p w:rsidR="00000000" w:rsidDel="00000000" w:rsidP="00000000" w:rsidRDefault="00000000" w:rsidRPr="00000000" w14:paraId="0000004E">
      <w:pPr>
        <w:spacing w:after="0" w:line="360" w:lineRule="auto"/>
        <w:ind w:right="51" w:firstLine="36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al hacer clic en el enlace no se abre el navegador con la dirección web indicada o se produce algún error, intentar escribir o copiar exactamente el texto del enlace sin añadir espacios, caracteres o signos, y pegarlo directamente en la barra de direcciones del navegador y pulsar la tecla "Intro" o hacer clic en el botón "Ir a").</w:t>
      </w:r>
    </w:p>
    <w:p w:rsidR="00000000" w:rsidDel="00000000" w:rsidP="00000000" w:rsidRDefault="00000000" w:rsidRPr="00000000" w14:paraId="00000050">
      <w:pPr>
        <w:spacing w:after="0" w:line="360" w:lineRule="auto"/>
        <w:ind w:left="360" w:right="51"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1">
      <w:pPr>
        <w:spacing w:after="0" w:line="360" w:lineRule="auto"/>
        <w:ind w:right="51"/>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Se les solicita completar la remisión de su oferta a la dirección de correo electrónico indicada en este documento, a más tardar el </w:t>
      </w:r>
      <w:r w:rsidDel="00000000" w:rsidR="00000000" w:rsidRPr="00000000">
        <w:rPr>
          <w:rFonts w:ascii="Calibri" w:cs="Calibri" w:eastAsia="Calibri" w:hAnsi="Calibri"/>
          <w:b w:val="1"/>
          <w:i w:val="1"/>
          <w:sz w:val="24"/>
          <w:szCs w:val="24"/>
          <w:u w:val="single"/>
          <w:rtl w:val="0"/>
        </w:rPr>
        <w:t xml:space="preserve">día</w:t>
      </w:r>
      <w:r w:rsidDel="00000000" w:rsidR="00000000" w:rsidRPr="00000000">
        <w:rPr>
          <w:rFonts w:ascii="Calibri" w:cs="Calibri" w:eastAsia="Calibri" w:hAnsi="Calibri"/>
          <w:b w:val="1"/>
          <w:sz w:val="24"/>
          <w:szCs w:val="24"/>
          <w:rtl w:val="0"/>
        </w:rPr>
        <w:t xml:space="preserve"> de </w:t>
      </w:r>
      <w:r w:rsidDel="00000000" w:rsidR="00000000" w:rsidRPr="00000000">
        <w:rPr>
          <w:rFonts w:ascii="Calibri" w:cs="Calibri" w:eastAsia="Calibri" w:hAnsi="Calibri"/>
          <w:b w:val="1"/>
          <w:i w:val="1"/>
          <w:sz w:val="24"/>
          <w:szCs w:val="24"/>
          <w:u w:val="single"/>
          <w:rtl w:val="0"/>
        </w:rPr>
        <w:t xml:space="preserve">mes</w:t>
      </w:r>
      <w:r w:rsidDel="00000000" w:rsidR="00000000" w:rsidRPr="00000000">
        <w:rPr>
          <w:rFonts w:ascii="Calibri" w:cs="Calibri" w:eastAsia="Calibri" w:hAnsi="Calibri"/>
          <w:b w:val="1"/>
          <w:sz w:val="24"/>
          <w:szCs w:val="24"/>
          <w:rtl w:val="0"/>
        </w:rPr>
        <w:t xml:space="preserve"> de </w:t>
      </w:r>
      <w:r w:rsidDel="00000000" w:rsidR="00000000" w:rsidRPr="00000000">
        <w:rPr>
          <w:rFonts w:ascii="Calibri" w:cs="Calibri" w:eastAsia="Calibri" w:hAnsi="Calibri"/>
          <w:b w:val="1"/>
          <w:i w:val="1"/>
          <w:sz w:val="24"/>
          <w:szCs w:val="24"/>
          <w:u w:val="single"/>
          <w:rtl w:val="0"/>
        </w:rPr>
        <w:t xml:space="preserve">año</w:t>
      </w:r>
      <w:r w:rsidDel="00000000" w:rsidR="00000000" w:rsidRPr="00000000">
        <w:rPr>
          <w:rFonts w:ascii="Calibri" w:cs="Calibri" w:eastAsia="Calibri" w:hAnsi="Calibri"/>
          <w:b w:val="1"/>
          <w:sz w:val="24"/>
          <w:szCs w:val="24"/>
          <w:rtl w:val="0"/>
        </w:rPr>
        <w:t xml:space="preserve"> hasta </w:t>
      </w:r>
      <w:r w:rsidDel="00000000" w:rsidR="00000000" w:rsidRPr="00000000">
        <w:rPr>
          <w:rFonts w:ascii="Calibri" w:cs="Calibri" w:eastAsia="Calibri" w:hAnsi="Calibri"/>
          <w:b w:val="1"/>
          <w:i w:val="1"/>
          <w:sz w:val="24"/>
          <w:szCs w:val="24"/>
          <w:u w:val="single"/>
          <w:rtl w:val="0"/>
        </w:rPr>
        <w:t xml:space="preserve">horas</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hora oficial de la </w:t>
      </w:r>
      <w:r w:rsidDel="00000000" w:rsidR="00000000" w:rsidRPr="00000000">
        <w:rPr>
          <w:b w:val="1"/>
          <w:sz w:val="24"/>
          <w:szCs w:val="24"/>
          <w:rtl w:val="0"/>
        </w:rPr>
        <w:t xml:space="preserve">República</w:t>
      </w:r>
      <w:r w:rsidDel="00000000" w:rsidR="00000000" w:rsidRPr="00000000">
        <w:rPr>
          <w:rFonts w:ascii="Calibri" w:cs="Calibri" w:eastAsia="Calibri" w:hAnsi="Calibri"/>
          <w:b w:val="1"/>
          <w:sz w:val="24"/>
          <w:szCs w:val="24"/>
          <w:rtl w:val="0"/>
        </w:rPr>
        <w:t xml:space="preserve"> de El Salvador</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Las ofertas cuyo proceso de remisión termine de completarse (entrega física de oferta o carga de documentos completos y recepción de correo de remisión) después de la fecha y hora límite establecidas, no serán consideradas.</w:t>
      </w:r>
      <w:r w:rsidDel="00000000" w:rsidR="00000000" w:rsidRPr="00000000">
        <w:rPr>
          <w:rtl w:val="0"/>
        </w:rPr>
      </w:r>
    </w:p>
    <w:p w:rsidR="00000000" w:rsidDel="00000000" w:rsidP="00000000" w:rsidRDefault="00000000" w:rsidRPr="00000000" w14:paraId="00000052">
      <w:pPr>
        <w:spacing w:after="0" w:line="360" w:lineRule="auto"/>
        <w:ind w:right="5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caso de ser aplicable y las condiciones lo permitan, se realizará una reunión previa que puede ser en modalidad virtual y/o una visita al sitio de los servicios requeridos, esto se desarrollará previo a la presentación de ofertas para que los potenciales participantes tengan un conocimiento más claro de los alcances de la solicitud, de acuerdo al siguiente detalle: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69"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Reunión Previa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Calibri" w:cs="Calibri" w:eastAsia="Calibri" w:hAnsi="Calibri"/>
          <w:b w:val="0"/>
          <w:i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single"/>
          <w:shd w:fill="auto" w:val="clear"/>
          <w:vertAlign w:val="baseline"/>
          <w:rtl w:val="0"/>
        </w:rPr>
        <w:t xml:space="preserve">[Señalar enlace, hora y fecha o lugar hora y fecha o indicar que no habrá reunión previa]</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69"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visita al sitio de los servicios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Calibri" w:cs="Calibri" w:eastAsia="Calibri" w:hAnsi="Calibri"/>
          <w:b w:val="0"/>
          <w:i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single"/>
          <w:shd w:fill="auto" w:val="clear"/>
          <w:vertAlign w:val="baseline"/>
          <w:rtl w:val="0"/>
        </w:rPr>
        <w:t xml:space="preserve">[Señalar lugar hora y fecha o indicar que no habrá visita al sitio]</w:t>
      </w:r>
    </w:p>
    <w:p w:rsidR="00000000" w:rsidDel="00000000" w:rsidP="00000000" w:rsidRDefault="00000000" w:rsidRPr="00000000" w14:paraId="0000005A">
      <w:pPr>
        <w:spacing w:after="0" w:line="360" w:lineRule="auto"/>
        <w:ind w:right="5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spacing w:after="0" w:line="360" w:lineRule="auto"/>
        <w:ind w:right="5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cualquier consulta, comunicarse con:</w:t>
      </w:r>
    </w:p>
    <w:p w:rsidR="00000000" w:rsidDel="00000000" w:rsidP="00000000" w:rsidRDefault="00000000" w:rsidRPr="00000000" w14:paraId="0000005C">
      <w:pPr>
        <w:spacing w:after="0" w:line="360" w:lineRule="auto"/>
        <w:ind w:left="708" w:right="51"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Unidad de Compras Públicas UCP</w:t>
      </w:r>
    </w:p>
    <w:p w:rsidR="00000000" w:rsidDel="00000000" w:rsidP="00000000" w:rsidRDefault="00000000" w:rsidRPr="00000000" w14:paraId="0000005D">
      <w:pPr>
        <w:spacing w:after="0" w:line="360" w:lineRule="auto"/>
        <w:ind w:left="708" w:right="51"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Teléfono:</w:t>
        <w:tab/>
        <w:tab/>
        <w:tab/>
      </w:r>
      <w:r w:rsidDel="00000000" w:rsidR="00000000" w:rsidRPr="00000000">
        <w:rPr>
          <w:rFonts w:ascii="Calibri" w:cs="Calibri" w:eastAsia="Calibri" w:hAnsi="Calibri"/>
          <w:i w:val="1"/>
          <w:sz w:val="24"/>
          <w:szCs w:val="24"/>
          <w:u w:val="single"/>
          <w:rtl w:val="0"/>
        </w:rPr>
        <w:t xml:space="preserve">número telefónico de la UCP</w:t>
      </w:r>
      <w:r w:rsidDel="00000000" w:rsidR="00000000" w:rsidRPr="00000000">
        <w:rPr>
          <w:rtl w:val="0"/>
        </w:rPr>
      </w:r>
    </w:p>
    <w:p w:rsidR="00000000" w:rsidDel="00000000" w:rsidP="00000000" w:rsidRDefault="00000000" w:rsidRPr="00000000" w14:paraId="0000005E">
      <w:pPr>
        <w:spacing w:after="0" w:line="360" w:lineRule="auto"/>
        <w:ind w:left="708" w:right="51" w:firstLine="0"/>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Correo electrónico:</w:t>
        <w:tab/>
        <w:tab/>
      </w:r>
      <w:hyperlink r:id="rId9">
        <w:r w:rsidDel="00000000" w:rsidR="00000000" w:rsidRPr="00000000">
          <w:rPr>
            <w:rFonts w:ascii="Calibri" w:cs="Calibri" w:eastAsia="Calibri" w:hAnsi="Calibri"/>
            <w:i w:val="1"/>
            <w:color w:val="000000"/>
            <w:sz w:val="24"/>
            <w:szCs w:val="24"/>
            <w:u w:val="single"/>
            <w:rtl w:val="0"/>
          </w:rPr>
          <w:t xml:space="preserve">dirección</w:t>
        </w:r>
      </w:hyperlink>
      <w:r w:rsidDel="00000000" w:rsidR="00000000" w:rsidRPr="00000000">
        <w:rPr>
          <w:rFonts w:ascii="Calibri" w:cs="Calibri" w:eastAsia="Calibri" w:hAnsi="Calibri"/>
          <w:i w:val="1"/>
          <w:color w:val="000000"/>
          <w:sz w:val="24"/>
          <w:szCs w:val="24"/>
          <w:u w:val="single"/>
          <w:rtl w:val="0"/>
        </w:rPr>
        <w:t xml:space="preserve"> electrónica de la UCP</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5F">
      <w:pPr>
        <w:spacing w:after="0" w:line="360" w:lineRule="auto"/>
        <w:ind w:right="5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spacing w:after="0" w:line="360" w:lineRule="auto"/>
        <w:jc w:val="both"/>
        <w:rPr>
          <w:rFonts w:ascii="Calibri" w:cs="Calibri" w:eastAsia="Calibri" w:hAnsi="Calibri"/>
          <w:sz w:val="24"/>
          <w:szCs w:val="24"/>
          <w:u w:val="single"/>
        </w:rPr>
      </w:pPr>
      <w:r w:rsidDel="00000000" w:rsidR="00000000" w:rsidRPr="00000000">
        <w:rPr>
          <w:rFonts w:ascii="Calibri" w:cs="Calibri" w:eastAsia="Calibri" w:hAnsi="Calibri"/>
          <w:b w:val="1"/>
          <w:sz w:val="24"/>
          <w:szCs w:val="24"/>
          <w:u w:val="single"/>
          <w:rtl w:val="0"/>
        </w:rPr>
        <w:t xml:space="preserve">NOTA IMPORTANTE</w:t>
      </w:r>
      <w:r w:rsidDel="00000000" w:rsidR="00000000" w:rsidRPr="00000000">
        <w:rPr>
          <w:rFonts w:ascii="Calibri" w:cs="Calibri" w:eastAsia="Calibri" w:hAnsi="Calibri"/>
          <w:sz w:val="24"/>
          <w:szCs w:val="24"/>
          <w:rtl w:val="0"/>
        </w:rPr>
        <w:t xml:space="preserve">: Independientemente de cualquier otra dirección de correo electrónico existente en la UCP, esta es la única dirección de correo electrónico válida y autorizada que será revisada en relación a esta adquisición específica, así que las personas interesadas son las únicas responsables de asegurar que sus correos electrónicos y archivos adjuntos sobre esta contratación sean enviados completos y a tiempo a esta dirección de correo electrónico para poder ser recibidas oficialmente por la Unidad de Compras Públicas UCP.</w:t>
      </w:r>
      <w:r w:rsidDel="00000000" w:rsidR="00000000" w:rsidRPr="00000000">
        <w:rPr>
          <w:rtl w:val="0"/>
        </w:rPr>
      </w:r>
    </w:p>
    <w:p w:rsidR="00000000" w:rsidDel="00000000" w:rsidP="00000000" w:rsidRDefault="00000000" w:rsidRPr="00000000" w14:paraId="00000061">
      <w:pPr>
        <w:spacing w:after="0" w:line="360" w:lineRule="auto"/>
        <w:ind w:firstLine="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 invitación, no debe interpretarse como una intención de contratación con ningún oferente.</w:t>
      </w:r>
    </w:p>
    <w:p w:rsidR="00000000" w:rsidDel="00000000" w:rsidP="00000000" w:rsidRDefault="00000000" w:rsidRPr="00000000" w14:paraId="00000062">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 otro particular, atentamente.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spacing w:after="0" w:line="360" w:lineRule="auto"/>
        <w:jc w:val="center"/>
        <w:rPr>
          <w:rFonts w:ascii="Calibri" w:cs="Calibri" w:eastAsia="Calibri" w:hAnsi="Calibri"/>
          <w:b w:val="1"/>
          <w:i w:val="1"/>
          <w:sz w:val="24"/>
          <w:szCs w:val="24"/>
          <w:u w:val="single"/>
        </w:rPr>
      </w:pPr>
      <w:r w:rsidDel="00000000" w:rsidR="00000000" w:rsidRPr="00000000">
        <w:rPr>
          <w:rFonts w:ascii="Calibri" w:cs="Calibri" w:eastAsia="Calibri" w:hAnsi="Calibri"/>
          <w:b w:val="1"/>
          <w:i w:val="1"/>
          <w:sz w:val="24"/>
          <w:szCs w:val="24"/>
          <w:u w:val="single"/>
          <w:rtl w:val="0"/>
        </w:rPr>
        <w:t xml:space="preserve">Nombre del Jefe de la UCP</w:t>
      </w:r>
    </w:p>
    <w:p w:rsidR="00000000" w:rsidDel="00000000" w:rsidP="00000000" w:rsidRDefault="00000000" w:rsidRPr="00000000" w14:paraId="00000066">
      <w:pPr>
        <w:spacing w:after="0"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Unidad de Compras Públicas</w:t>
      </w:r>
    </w:p>
    <w:p w:rsidR="00000000" w:rsidDel="00000000" w:rsidP="00000000" w:rsidRDefault="00000000" w:rsidRPr="00000000" w14:paraId="00000067">
      <w:pPr>
        <w:spacing w:after="0" w:line="360" w:lineRule="auto"/>
        <w:jc w:val="center"/>
        <w:rPr>
          <w:rFonts w:ascii="Calibri" w:cs="Calibri" w:eastAsia="Calibri" w:hAnsi="Calibri"/>
          <w:b w:val="1"/>
          <w:i w:val="1"/>
          <w:sz w:val="24"/>
          <w:szCs w:val="24"/>
          <w:u w:val="single"/>
        </w:rPr>
      </w:pPr>
      <w:bookmarkStart w:colFirst="0" w:colLast="0" w:name="_heading=h.3dy6vkm" w:id="6"/>
      <w:bookmarkEnd w:id="6"/>
      <w:r w:rsidDel="00000000" w:rsidR="00000000" w:rsidRPr="00000000">
        <w:rPr>
          <w:rFonts w:ascii="Calibri" w:cs="Calibri" w:eastAsia="Calibri" w:hAnsi="Calibri"/>
          <w:b w:val="1"/>
          <w:i w:val="1"/>
          <w:sz w:val="24"/>
          <w:szCs w:val="24"/>
          <w:u w:val="single"/>
          <w:rtl w:val="0"/>
        </w:rPr>
        <w:t xml:space="preserve">Nombre de la institución contratante </w:t>
      </w:r>
      <w:r w:rsidDel="00000000" w:rsidR="00000000" w:rsidRPr="00000000">
        <w:br w:type="page"/>
      </w:r>
      <w:r w:rsidDel="00000000" w:rsidR="00000000" w:rsidRPr="00000000">
        <w:rPr>
          <w:rtl w:val="0"/>
        </w:rPr>
      </w:r>
    </w:p>
    <w:p w:rsidR="00000000" w:rsidDel="00000000" w:rsidP="00000000" w:rsidRDefault="00000000" w:rsidRPr="00000000" w14:paraId="00000068">
      <w:pPr>
        <w:pStyle w:val="Heading1"/>
        <w:spacing w:after="0" w:before="0" w:line="360" w:lineRule="auto"/>
        <w:jc w:val="center"/>
        <w:rPr>
          <w:rFonts w:ascii="Calibri" w:cs="Calibri" w:eastAsia="Calibri" w:hAnsi="Calibri"/>
          <w:b w:val="0"/>
          <w:sz w:val="24"/>
          <w:szCs w:val="24"/>
        </w:rPr>
      </w:pPr>
      <w:bookmarkStart w:colFirst="0" w:colLast="0" w:name="_heading=h.1t3h5sf" w:id="7"/>
      <w:bookmarkEnd w:id="7"/>
      <w:r w:rsidDel="00000000" w:rsidR="00000000" w:rsidRPr="00000000">
        <w:rPr>
          <w:rFonts w:ascii="Calibri" w:cs="Calibri" w:eastAsia="Calibri" w:hAnsi="Calibri"/>
          <w:b w:val="0"/>
          <w:sz w:val="24"/>
          <w:szCs w:val="24"/>
          <w:rtl w:val="0"/>
        </w:rPr>
        <w:t xml:space="preserve">SECCIÓN II. INSTRUCCIONES A LOS OFERENTES</w:t>
      </w:r>
    </w:p>
    <w:p w:rsidR="00000000" w:rsidDel="00000000" w:rsidP="00000000" w:rsidRDefault="00000000" w:rsidRPr="00000000" w14:paraId="00000069">
      <w:pPr>
        <w:pStyle w:val="Heading2"/>
        <w:numPr>
          <w:ilvl w:val="0"/>
          <w:numId w:val="4"/>
        </w:numPr>
        <w:spacing w:line="360" w:lineRule="auto"/>
        <w:ind w:left="720" w:hanging="360"/>
        <w:jc w:val="both"/>
        <w:rPr>
          <w:rFonts w:ascii="Calibri" w:cs="Calibri" w:eastAsia="Calibri" w:hAnsi="Calibri"/>
          <w:sz w:val="24"/>
          <w:szCs w:val="24"/>
        </w:rPr>
      </w:pPr>
      <w:bookmarkStart w:colFirst="0" w:colLast="0" w:name="_heading=h.4d34og8" w:id="8"/>
      <w:bookmarkEnd w:id="8"/>
      <w:r w:rsidDel="00000000" w:rsidR="00000000" w:rsidRPr="00000000">
        <w:rPr>
          <w:rFonts w:ascii="Calibri" w:cs="Calibri" w:eastAsia="Calibri" w:hAnsi="Calibri"/>
          <w:sz w:val="24"/>
          <w:szCs w:val="24"/>
          <w:rtl w:val="0"/>
        </w:rPr>
        <w:t xml:space="preserve">Respecto a esta invitación. </w:t>
      </w:r>
    </w:p>
    <w:tbl>
      <w:tblPr>
        <w:tblStyle w:val="Table2"/>
        <w:tblW w:w="8986.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6"/>
        <w:gridCol w:w="7230"/>
        <w:tblGridChange w:id="0">
          <w:tblGrid>
            <w:gridCol w:w="1756"/>
            <w:gridCol w:w="7230"/>
          </w:tblGrid>
        </w:tblGridChange>
      </w:tblGrid>
      <w:tr>
        <w:trPr>
          <w:cantSplit w:val="0"/>
          <w:trHeight w:val="398" w:hRule="atLeast"/>
          <w:tblHeader w:val="0"/>
        </w:trPr>
        <w:tc>
          <w:tcPr>
            <w:shd w:fill="auto" w:val="clear"/>
            <w:vAlign w:val="center"/>
          </w:tcPr>
          <w:p w:rsidR="00000000" w:rsidDel="00000000" w:rsidP="00000000" w:rsidRDefault="00000000" w:rsidRPr="00000000" w14:paraId="0000006A">
            <w:pPr>
              <w:spacing w:line="360" w:lineRule="auto"/>
              <w:jc w:val="center"/>
              <w:rPr>
                <w:rFonts w:ascii="Calibri" w:cs="Calibri" w:eastAsia="Calibri" w:hAnsi="Calibri"/>
                <w:color w:val="000000"/>
                <w:sz w:val="24"/>
                <w:szCs w:val="24"/>
              </w:rPr>
            </w:pPr>
            <w:bookmarkStart w:colFirst="0" w:colLast="0" w:name="_heading=h.2s8eyo1" w:id="9"/>
            <w:bookmarkEnd w:id="9"/>
            <w:r w:rsidDel="00000000" w:rsidR="00000000" w:rsidRPr="00000000">
              <w:rPr>
                <w:rFonts w:ascii="Calibri" w:cs="Calibri" w:eastAsia="Calibri" w:hAnsi="Calibri"/>
                <w:color w:val="000000"/>
                <w:sz w:val="24"/>
                <w:szCs w:val="24"/>
                <w:rtl w:val="0"/>
              </w:rPr>
              <w:t xml:space="preserve">Definiciones</w:t>
            </w:r>
          </w:p>
        </w:tc>
        <w:tc>
          <w:tcPr>
            <w:shd w:fill="auto" w:val="clear"/>
            <w:vAlign w:val="center"/>
          </w:tcPr>
          <w:p w:rsidR="00000000" w:rsidDel="00000000" w:rsidP="00000000" w:rsidRDefault="00000000" w:rsidRPr="00000000" w14:paraId="0000006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este apartado se deberán incluir aquellos conceptos que permitan una mejor comprensión de la solicitud, tales como, enmiendas, aclaraciones, hoja de datos de oferta y cualquier otro que la entidad contratante considere oportuna].</w:t>
            </w:r>
          </w:p>
          <w:p w:rsidR="00000000" w:rsidDel="00000000" w:rsidP="00000000" w:rsidRDefault="00000000" w:rsidRPr="00000000" w14:paraId="0000006C">
            <w:pPr>
              <w:spacing w:line="360" w:lineRule="auto"/>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6D">
      <w:pPr>
        <w:spacing w:line="360" w:lineRule="auto"/>
        <w:jc w:val="both"/>
        <w:rPr>
          <w:rFonts w:ascii="Calibri" w:cs="Calibri" w:eastAsia="Calibri" w:hAnsi="Calibri"/>
          <w:sz w:val="24"/>
          <w:szCs w:val="24"/>
        </w:rPr>
      </w:pPr>
      <w:r w:rsidDel="00000000" w:rsidR="00000000" w:rsidRPr="00000000">
        <w:rPr>
          <w:rtl w:val="0"/>
        </w:rPr>
      </w:r>
    </w:p>
    <w:tbl>
      <w:tblPr>
        <w:tblStyle w:val="Table3"/>
        <w:tblW w:w="8986.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6"/>
        <w:gridCol w:w="7230"/>
        <w:tblGridChange w:id="0">
          <w:tblGrid>
            <w:gridCol w:w="1756"/>
            <w:gridCol w:w="7230"/>
          </w:tblGrid>
        </w:tblGridChange>
      </w:tblGrid>
      <w:tr>
        <w:trPr>
          <w:cantSplit w:val="0"/>
          <w:trHeight w:val="398" w:hRule="atLeast"/>
          <w:tblHeader w:val="0"/>
        </w:trPr>
        <w:tc>
          <w:tcPr>
            <w:shd w:fill="auto" w:val="clear"/>
            <w:vAlign w:val="center"/>
          </w:tcPr>
          <w:p w:rsidR="00000000" w:rsidDel="00000000" w:rsidP="00000000" w:rsidRDefault="00000000" w:rsidRPr="00000000" w14:paraId="0000006E">
            <w:pPr>
              <w:spacing w:line="36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Aclaraciones a los documentos</w:t>
            </w:r>
          </w:p>
        </w:tc>
        <w:tc>
          <w:tcPr>
            <w:shd w:fill="auto" w:val="clear"/>
            <w:vAlign w:val="center"/>
          </w:tcPr>
          <w:p w:rsidR="00000000" w:rsidDel="00000000" w:rsidP="00000000" w:rsidRDefault="00000000" w:rsidRPr="00000000" w14:paraId="0000006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pueden solicitar aclaraciones a más tardar el</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i w:val="1"/>
                <w:sz w:val="24"/>
                <w:szCs w:val="24"/>
                <w:u w:val="single"/>
                <w:rtl w:val="0"/>
              </w:rPr>
              <w:t xml:space="preserve">día </w:t>
            </w:r>
            <w:r w:rsidDel="00000000" w:rsidR="00000000" w:rsidRPr="00000000">
              <w:rPr>
                <w:rFonts w:ascii="Calibri" w:cs="Calibri" w:eastAsia="Calibri" w:hAnsi="Calibri"/>
                <w:b w:val="1"/>
                <w:sz w:val="24"/>
                <w:szCs w:val="24"/>
                <w:rtl w:val="0"/>
              </w:rPr>
              <w:t xml:space="preserve">de </w:t>
            </w:r>
            <w:r w:rsidDel="00000000" w:rsidR="00000000" w:rsidRPr="00000000">
              <w:rPr>
                <w:rFonts w:ascii="Calibri" w:cs="Calibri" w:eastAsia="Calibri" w:hAnsi="Calibri"/>
                <w:b w:val="1"/>
                <w:i w:val="1"/>
                <w:sz w:val="24"/>
                <w:szCs w:val="24"/>
                <w:u w:val="single"/>
                <w:rtl w:val="0"/>
              </w:rPr>
              <w:t xml:space="preserve">mes</w:t>
            </w:r>
            <w:r w:rsidDel="00000000" w:rsidR="00000000" w:rsidRPr="00000000">
              <w:rPr>
                <w:rFonts w:ascii="Calibri" w:cs="Calibri" w:eastAsia="Calibri" w:hAnsi="Calibri"/>
                <w:b w:val="1"/>
                <w:sz w:val="24"/>
                <w:szCs w:val="24"/>
                <w:rtl w:val="0"/>
              </w:rPr>
              <w:t xml:space="preserve"> de </w:t>
            </w:r>
            <w:r w:rsidDel="00000000" w:rsidR="00000000" w:rsidRPr="00000000">
              <w:rPr>
                <w:rFonts w:ascii="Calibri" w:cs="Calibri" w:eastAsia="Calibri" w:hAnsi="Calibri"/>
                <w:b w:val="1"/>
                <w:i w:val="1"/>
                <w:sz w:val="24"/>
                <w:szCs w:val="24"/>
                <w:u w:val="single"/>
                <w:rtl w:val="0"/>
              </w:rPr>
              <w:t xml:space="preserve">a</w:t>
            </w:r>
            <w:r w:rsidDel="00000000" w:rsidR="00000000" w:rsidRPr="00000000">
              <w:rPr>
                <w:rFonts w:ascii="Calibri" w:cs="Calibri" w:eastAsia="Calibri" w:hAnsi="Calibri"/>
                <w:b w:val="1"/>
                <w:sz w:val="24"/>
                <w:szCs w:val="24"/>
                <w:u w:val="single"/>
                <w:rtl w:val="0"/>
              </w:rPr>
              <w:t xml:space="preserve">ño</w:t>
            </w:r>
            <w:r w:rsidDel="00000000" w:rsidR="00000000" w:rsidRPr="00000000">
              <w:rPr>
                <w:rFonts w:ascii="Calibri" w:cs="Calibri" w:eastAsia="Calibri" w:hAnsi="Calibri"/>
                <w:b w:val="1"/>
                <w:sz w:val="24"/>
                <w:szCs w:val="24"/>
                <w:rtl w:val="0"/>
              </w:rPr>
              <w:t xml:space="preserve"> hasta las </w:t>
            </w:r>
            <w:r w:rsidDel="00000000" w:rsidR="00000000" w:rsidRPr="00000000">
              <w:rPr>
                <w:rFonts w:ascii="Calibri" w:cs="Calibri" w:eastAsia="Calibri" w:hAnsi="Calibri"/>
                <w:b w:val="1"/>
                <w:i w:val="1"/>
                <w:sz w:val="24"/>
                <w:szCs w:val="24"/>
                <w:u w:val="single"/>
                <w:rtl w:val="0"/>
              </w:rPr>
              <w:t xml:space="preserve">horas</w:t>
            </w:r>
            <w:r w:rsidDel="00000000" w:rsidR="00000000" w:rsidRPr="00000000">
              <w:rPr>
                <w:rFonts w:ascii="Calibri" w:cs="Calibri" w:eastAsia="Calibri" w:hAnsi="Calibri"/>
                <w:b w:val="1"/>
                <w:sz w:val="24"/>
                <w:szCs w:val="24"/>
                <w:rtl w:val="0"/>
              </w:rPr>
              <w:t xml:space="preserve">, hora oficial de la República de El Salvador (UTC-6:00</w:t>
            </w:r>
            <w:r w:rsidDel="00000000" w:rsidR="00000000" w:rsidRPr="00000000">
              <w:rPr>
                <w:rFonts w:ascii="Calibri" w:cs="Calibri" w:eastAsia="Calibri" w:hAnsi="Calibri"/>
                <w:sz w:val="24"/>
                <w:szCs w:val="24"/>
                <w:rtl w:val="0"/>
              </w:rPr>
              <w:t xml:space="preserve">) [la hora es potestativa de la entidad contratante]</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 la UCP responderá a dichas solicitudes de aclaración </w:t>
            </w:r>
            <w:r w:rsidDel="00000000" w:rsidR="00000000" w:rsidRPr="00000000">
              <w:rPr>
                <w:rFonts w:ascii="Calibri" w:cs="Calibri" w:eastAsia="Calibri" w:hAnsi="Calibri"/>
                <w:b w:val="1"/>
                <w:sz w:val="24"/>
                <w:szCs w:val="24"/>
                <w:rtl w:val="0"/>
              </w:rPr>
              <w:t xml:space="preserve">a más tardar el </w:t>
            </w:r>
            <w:r w:rsidDel="00000000" w:rsidR="00000000" w:rsidRPr="00000000">
              <w:rPr>
                <w:rFonts w:ascii="Calibri" w:cs="Calibri" w:eastAsia="Calibri" w:hAnsi="Calibri"/>
                <w:b w:val="1"/>
                <w:i w:val="1"/>
                <w:sz w:val="24"/>
                <w:szCs w:val="24"/>
                <w:u w:val="single"/>
                <w:rtl w:val="0"/>
              </w:rPr>
              <w:t xml:space="preserve">día</w:t>
            </w:r>
            <w:r w:rsidDel="00000000" w:rsidR="00000000" w:rsidRPr="00000000">
              <w:rPr>
                <w:rFonts w:ascii="Calibri" w:cs="Calibri" w:eastAsia="Calibri" w:hAnsi="Calibri"/>
                <w:b w:val="1"/>
                <w:sz w:val="24"/>
                <w:szCs w:val="24"/>
                <w:rtl w:val="0"/>
              </w:rPr>
              <w:t xml:space="preserve"> de </w:t>
            </w:r>
            <w:r w:rsidDel="00000000" w:rsidR="00000000" w:rsidRPr="00000000">
              <w:rPr>
                <w:rFonts w:ascii="Calibri" w:cs="Calibri" w:eastAsia="Calibri" w:hAnsi="Calibri"/>
                <w:b w:val="1"/>
                <w:i w:val="1"/>
                <w:sz w:val="24"/>
                <w:szCs w:val="24"/>
                <w:u w:val="single"/>
                <w:rtl w:val="0"/>
              </w:rPr>
              <w:t xml:space="preserve">mes</w:t>
            </w:r>
            <w:r w:rsidDel="00000000" w:rsidR="00000000" w:rsidRPr="00000000">
              <w:rPr>
                <w:rFonts w:ascii="Calibri" w:cs="Calibri" w:eastAsia="Calibri" w:hAnsi="Calibri"/>
                <w:b w:val="1"/>
                <w:sz w:val="24"/>
                <w:szCs w:val="24"/>
                <w:rtl w:val="0"/>
              </w:rPr>
              <w:t xml:space="preserve"> de </w:t>
            </w:r>
            <w:r w:rsidDel="00000000" w:rsidR="00000000" w:rsidRPr="00000000">
              <w:rPr>
                <w:rFonts w:ascii="Calibri" w:cs="Calibri" w:eastAsia="Calibri" w:hAnsi="Calibri"/>
                <w:b w:val="1"/>
                <w:i w:val="1"/>
                <w:sz w:val="24"/>
                <w:szCs w:val="24"/>
                <w:u w:val="single"/>
                <w:rtl w:val="0"/>
              </w:rPr>
              <w:t xml:space="preserve">a</w:t>
            </w:r>
            <w:r w:rsidDel="00000000" w:rsidR="00000000" w:rsidRPr="00000000">
              <w:rPr>
                <w:rFonts w:ascii="Calibri" w:cs="Calibri" w:eastAsia="Calibri" w:hAnsi="Calibri"/>
                <w:b w:val="1"/>
                <w:sz w:val="24"/>
                <w:szCs w:val="24"/>
                <w:u w:val="single"/>
                <w:rtl w:val="0"/>
              </w:rPr>
              <w:t xml:space="preserve">ño</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 por medio del sistema COMPRASAL, y podrá hacerlo además de forma escrita, vía correo electrónico a potenciales oferentes invitados y personas que hayan manifestado su interés en participar en este proceso. </w:t>
            </w:r>
          </w:p>
          <w:p w:rsidR="00000000" w:rsidDel="00000000" w:rsidP="00000000" w:rsidRDefault="00000000" w:rsidRPr="00000000" w14:paraId="0000007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 responsabilidad de los futuros oferentes visitar frecuentemente este sitio web.</w:t>
            </w:r>
          </w:p>
          <w:p w:rsidR="00000000" w:rsidDel="00000000" w:rsidP="00000000" w:rsidRDefault="00000000" w:rsidRPr="00000000" w14:paraId="0000007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cualquier momento antes de la hora o fecha límite para la presentación de cotizaciones, la UCP puede, por cualquier razón y a su sola discreción, hacer enmiendas al documento de Solicitud de Ofertas. Cualquier Enmienda emitida formará parte de este Documento de Solicitud de Ofertas y deberá publicarse en el sitio web COMPRASAL. Es responsabilidad de los futuros oferentes visitar frecuentemente este sitio web.</w:t>
            </w:r>
          </w:p>
          <w:p w:rsidR="00000000" w:rsidDel="00000000" w:rsidP="00000000" w:rsidRDefault="00000000" w:rsidRPr="00000000" w14:paraId="00000072">
            <w:pPr>
              <w:spacing w:line="360" w:lineRule="auto"/>
              <w:jc w:val="both"/>
              <w:rPr>
                <w:rFonts w:ascii="Calibri" w:cs="Calibri" w:eastAsia="Calibri" w:hAnsi="Calibri"/>
                <w:sz w:val="24"/>
                <w:szCs w:val="24"/>
              </w:rPr>
            </w:pPr>
            <w:r w:rsidDel="00000000" w:rsidR="00000000" w:rsidRPr="00000000">
              <w:rPr>
                <w:rtl w:val="0"/>
              </w:rPr>
            </w:r>
          </w:p>
        </w:tc>
      </w:tr>
      <w:tr>
        <w:trPr>
          <w:cantSplit w:val="0"/>
          <w:trHeight w:val="615" w:hRule="atLeast"/>
          <w:tblHeader w:val="0"/>
        </w:trPr>
        <w:tc>
          <w:tcPr>
            <w:shd w:fill="auto" w:val="clear"/>
            <w:vAlign w:val="center"/>
          </w:tcPr>
          <w:p w:rsidR="00000000" w:rsidDel="00000000" w:rsidP="00000000" w:rsidRDefault="00000000" w:rsidRPr="00000000" w14:paraId="00000073">
            <w:pPr>
              <w:spacing w:after="0" w:line="36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4">
            <w:pPr>
              <w:spacing w:after="0" w:line="36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5">
            <w:pPr>
              <w:spacing w:after="0" w:line="36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6">
            <w:pPr>
              <w:spacing w:after="0" w:line="36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7">
            <w:pPr>
              <w:spacing w:after="0" w:line="36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8">
            <w:pPr>
              <w:spacing w:after="0" w:line="36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9">
            <w:pPr>
              <w:spacing w:after="0" w:line="36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A">
            <w:pPr>
              <w:spacing w:after="0" w:line="36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B">
            <w:pPr>
              <w:spacing w:after="0" w:line="36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C">
            <w:pPr>
              <w:spacing w:after="0" w:line="36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D">
            <w:pPr>
              <w:spacing w:after="0" w:line="36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Fecha, hora límites y lugar de presentación de ofertas.</w:t>
            </w:r>
          </w:p>
        </w:tc>
        <w:tc>
          <w:tcPr>
            <w:shd w:fill="auto" w:val="clear"/>
            <w:vAlign w:val="center"/>
          </w:tcPr>
          <w:p w:rsidR="00000000" w:rsidDel="00000000" w:rsidP="00000000" w:rsidRDefault="00000000" w:rsidRPr="00000000" w14:paraId="0000007E">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ofertas serán recibidas hasta el </w:t>
            </w:r>
            <w:r w:rsidDel="00000000" w:rsidR="00000000" w:rsidRPr="00000000">
              <w:rPr>
                <w:rFonts w:ascii="Calibri" w:cs="Calibri" w:eastAsia="Calibri" w:hAnsi="Calibri"/>
                <w:b w:val="1"/>
                <w:i w:val="1"/>
                <w:sz w:val="24"/>
                <w:szCs w:val="24"/>
                <w:u w:val="single"/>
                <w:rtl w:val="0"/>
              </w:rPr>
              <w:t xml:space="preserve">día</w:t>
            </w:r>
            <w:r w:rsidDel="00000000" w:rsidR="00000000" w:rsidRPr="00000000">
              <w:rPr>
                <w:rFonts w:ascii="Calibri" w:cs="Calibri" w:eastAsia="Calibri" w:hAnsi="Calibri"/>
                <w:b w:val="1"/>
                <w:sz w:val="24"/>
                <w:szCs w:val="24"/>
                <w:rtl w:val="0"/>
              </w:rPr>
              <w:t xml:space="preserve"> de </w:t>
            </w:r>
            <w:r w:rsidDel="00000000" w:rsidR="00000000" w:rsidRPr="00000000">
              <w:rPr>
                <w:rFonts w:ascii="Calibri" w:cs="Calibri" w:eastAsia="Calibri" w:hAnsi="Calibri"/>
                <w:b w:val="1"/>
                <w:i w:val="1"/>
                <w:sz w:val="24"/>
                <w:szCs w:val="24"/>
                <w:u w:val="single"/>
                <w:rtl w:val="0"/>
              </w:rPr>
              <w:t xml:space="preserve">mes</w:t>
            </w:r>
            <w:r w:rsidDel="00000000" w:rsidR="00000000" w:rsidRPr="00000000">
              <w:rPr>
                <w:rFonts w:ascii="Calibri" w:cs="Calibri" w:eastAsia="Calibri" w:hAnsi="Calibri"/>
                <w:b w:val="1"/>
                <w:sz w:val="24"/>
                <w:szCs w:val="24"/>
                <w:rtl w:val="0"/>
              </w:rPr>
              <w:t xml:space="preserve"> de </w:t>
            </w:r>
            <w:r w:rsidDel="00000000" w:rsidR="00000000" w:rsidRPr="00000000">
              <w:rPr>
                <w:rFonts w:ascii="Calibri" w:cs="Calibri" w:eastAsia="Calibri" w:hAnsi="Calibri"/>
                <w:b w:val="1"/>
                <w:i w:val="1"/>
                <w:sz w:val="24"/>
                <w:szCs w:val="24"/>
                <w:u w:val="single"/>
                <w:rtl w:val="0"/>
              </w:rPr>
              <w:t xml:space="preserve">año</w:t>
            </w:r>
            <w:r w:rsidDel="00000000" w:rsidR="00000000" w:rsidRPr="00000000">
              <w:rPr>
                <w:rFonts w:ascii="Calibri" w:cs="Calibri" w:eastAsia="Calibri" w:hAnsi="Calibri"/>
                <w:sz w:val="24"/>
                <w:szCs w:val="24"/>
                <w:rtl w:val="0"/>
              </w:rPr>
              <w:t xml:space="preserve">, a más tardar a las </w:t>
            </w:r>
            <w:r w:rsidDel="00000000" w:rsidR="00000000" w:rsidRPr="00000000">
              <w:rPr>
                <w:rFonts w:ascii="Calibri" w:cs="Calibri" w:eastAsia="Calibri" w:hAnsi="Calibri"/>
                <w:b w:val="1"/>
                <w:i w:val="1"/>
                <w:sz w:val="24"/>
                <w:szCs w:val="24"/>
                <w:u w:val="single"/>
                <w:rtl w:val="0"/>
              </w:rPr>
              <w:t xml:space="preserve">horas</w:t>
            </w:r>
            <w:r w:rsidDel="00000000" w:rsidR="00000000" w:rsidRPr="00000000">
              <w:rPr>
                <w:rFonts w:ascii="Calibri" w:cs="Calibri" w:eastAsia="Calibri" w:hAnsi="Calibri"/>
                <w:b w:val="1"/>
                <w:sz w:val="24"/>
                <w:szCs w:val="24"/>
                <w:rtl w:val="0"/>
              </w:rPr>
              <w:t xml:space="preserve">, hora oficial de la República de El Salvador (UTC-6:00) </w:t>
            </w:r>
            <w:r w:rsidDel="00000000" w:rsidR="00000000" w:rsidRPr="00000000">
              <w:rPr>
                <w:rFonts w:ascii="Calibri" w:cs="Calibri" w:eastAsia="Calibri" w:hAnsi="Calibri"/>
                <w:sz w:val="24"/>
                <w:szCs w:val="24"/>
                <w:rtl w:val="0"/>
              </w:rPr>
              <w:t xml:space="preserve">[la hora es potestativa de la entidad contratante]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mediante COMPRASAL y ofertas impresas según lo establezca la institución contratante. El proceso de la remisión debe finalizar con el envío completo de todos los documentos de la oferta y remisión de la misma, a más tardar en la fecha y hora indicada. </w:t>
            </w:r>
          </w:p>
          <w:p w:rsidR="00000000" w:rsidDel="00000000" w:rsidP="00000000" w:rsidRDefault="00000000" w:rsidRPr="00000000" w14:paraId="0000007F">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 el propósito de disminuir riesgos por limitaciones técnicas de conexión o comunicación y/o hechos o circunstancias eventuales, las cotizaciones pueden remitirse de forma anticipada a la fecha límite establecida.</w:t>
            </w:r>
          </w:p>
          <w:p w:rsidR="00000000" w:rsidDel="00000000" w:rsidP="00000000" w:rsidRDefault="00000000" w:rsidRPr="00000000" w14:paraId="00000081">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ofertas deben ser remitidas de acuerdo al siguiente detalle:</w:t>
            </w:r>
          </w:p>
          <w:p w:rsidR="00000000" w:rsidDel="00000000" w:rsidP="00000000" w:rsidRDefault="00000000" w:rsidRPr="00000000" w14:paraId="00000083">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spacing w:after="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Archivos digitales:</w:t>
            </w:r>
          </w:p>
          <w:p w:rsidR="00000000" w:rsidDel="00000000" w:rsidP="00000000" w:rsidRDefault="00000000" w:rsidRPr="00000000" w14:paraId="0000008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Todos los documentos remitidos (ya sea como archivos independientes o archivos en carpetas) deberán estar en formato PDF, asimismo deberá remitir sus correspondientes archivos en su formato nativo (Microsoft Word, Excel, entre otros).</w:t>
            </w:r>
          </w:p>
          <w:p w:rsidR="00000000" w:rsidDel="00000000" w:rsidP="00000000" w:rsidRDefault="00000000" w:rsidRPr="00000000" w14:paraId="0000008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suma del peso o tamaño total de los archivos de las ofertas no deberá exceder de 10 MB por cada correo electrónico.</w:t>
            </w:r>
          </w:p>
          <w:p w:rsidR="00000000" w:rsidDel="00000000" w:rsidP="00000000" w:rsidRDefault="00000000" w:rsidRPr="00000000" w14:paraId="0000008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Oferente deberá remitir su oferta completa con todos sus documentos adjuntos al sistema COMPRASAL.</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Número de referencia del proceso y de nombre del Oferente</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deberán remitir todos los documentos completos antes del plazo de remisión de la oferta. Las ofertas incompletas podrán ser rechazadas. </w:t>
            </w:r>
          </w:p>
          <w:p w:rsidR="00000000" w:rsidDel="00000000" w:rsidP="00000000" w:rsidRDefault="00000000" w:rsidRPr="00000000" w14:paraId="0000008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Asimismo, se remitirá la Lista de Cantidades de Servicios en archivo de hoja de cálculo con formato Excel. Es importante mencionar que la Lista de Cantidades es una parte esencial de la oferta, de no remitirse </w:t>
            </w:r>
            <w:r w:rsidDel="00000000" w:rsidR="00000000" w:rsidRPr="00000000">
              <w:rPr>
                <w:sz w:val="24"/>
                <w:szCs w:val="24"/>
                <w:rtl w:val="0"/>
              </w:rPr>
              <w:t xml:space="preserve">está</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lista, la oferta podrá ser rechazada.</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spacing w:after="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Archivos en físico:</w:t>
            </w:r>
          </w:p>
          <w:p w:rsidR="00000000" w:rsidDel="00000000" w:rsidP="00000000" w:rsidRDefault="00000000" w:rsidRPr="00000000" w14:paraId="0000008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Oferente deberá remitir su oferta completa con todos sus documentos adjuntos a la dirección indicada por la institución contratante  identificando el documento con el número de referencia del proceso y nombre del Oferente</w:t>
            </w:r>
          </w:p>
          <w:p w:rsidR="00000000" w:rsidDel="00000000" w:rsidP="00000000" w:rsidRDefault="00000000" w:rsidRPr="00000000" w14:paraId="0000008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deberán remitir todos los documentos completos antes del plazo de remisión de la oferta. Las ofertas incompletas podrán ser rechazadas. </w:t>
            </w:r>
          </w:p>
          <w:p w:rsidR="00000000" w:rsidDel="00000000" w:rsidP="00000000" w:rsidRDefault="00000000" w:rsidRPr="00000000" w14:paraId="0000008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libri" w:cs="Calibri" w:eastAsia="Calibri" w:hAnsi="Calibri"/>
                <w:b w:val="0"/>
                <w:i w:val="0"/>
                <w:smallCaps w:val="0"/>
                <w:strike w:val="1"/>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Asimismo, se remitirá la Lista de Cantidades, de conformidad con los criterios antes mencionados. </w:t>
            </w:r>
            <w:r w:rsidDel="00000000" w:rsidR="00000000" w:rsidRPr="00000000">
              <w:rPr>
                <w:rtl w:val="0"/>
              </w:rPr>
            </w:r>
          </w:p>
          <w:p w:rsidR="00000000" w:rsidDel="00000000" w:rsidP="00000000" w:rsidRDefault="00000000" w:rsidRPr="00000000" w14:paraId="00000090">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“apertura” de las ofertas se llevará a cabo en reunión virtual o física, según lo establezca la institución contratante en la fecha y hora límite para remitir ofertas.</w:t>
            </w:r>
          </w:p>
          <w:p w:rsidR="00000000" w:rsidDel="00000000" w:rsidP="00000000" w:rsidRDefault="00000000" w:rsidRPr="00000000" w14:paraId="00000092">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enlace para la reunión virtual de apertura de las cotizaciones será el siguiente:</w:t>
            </w:r>
          </w:p>
          <w:p w:rsidR="00000000" w:rsidDel="00000000" w:rsidP="00000000" w:rsidRDefault="00000000" w:rsidRPr="00000000" w14:paraId="00000093">
            <w:pPr>
              <w:spacing w:after="0" w:line="360" w:lineRule="auto"/>
              <w:jc w:val="both"/>
              <w:rPr>
                <w:rFonts w:ascii="Calibri" w:cs="Calibri" w:eastAsia="Calibri" w:hAnsi="Calibri"/>
                <w:i w:val="1"/>
                <w:sz w:val="24"/>
                <w:szCs w:val="24"/>
              </w:rPr>
            </w:pPr>
            <w:r w:rsidDel="00000000" w:rsidR="00000000" w:rsidRPr="00000000">
              <w:rPr>
                <w:rFonts w:ascii="Calibri" w:cs="Calibri" w:eastAsia="Calibri" w:hAnsi="Calibri"/>
                <w:i w:val="1"/>
                <w:color w:val="000000"/>
                <w:sz w:val="24"/>
                <w:szCs w:val="24"/>
                <w:u w:val="single"/>
                <w:rtl w:val="0"/>
              </w:rPr>
              <w:t xml:space="preserve">Enlace para </w:t>
            </w:r>
            <w:r w:rsidDel="00000000" w:rsidR="00000000" w:rsidRPr="00000000">
              <w:rPr>
                <w:i w:val="1"/>
                <w:sz w:val="24"/>
                <w:szCs w:val="24"/>
                <w:u w:val="single"/>
                <w:rtl w:val="0"/>
              </w:rPr>
              <w:t xml:space="preserve">reunión</w:t>
            </w:r>
            <w:r w:rsidDel="00000000" w:rsidR="00000000" w:rsidRPr="00000000">
              <w:rPr>
                <w:rFonts w:ascii="Calibri" w:cs="Calibri" w:eastAsia="Calibri" w:hAnsi="Calibri"/>
                <w:i w:val="1"/>
                <w:color w:val="000000"/>
                <w:sz w:val="24"/>
                <w:szCs w:val="24"/>
                <w:u w:val="single"/>
                <w:rtl w:val="0"/>
              </w:rPr>
              <w:t xml:space="preserve"> virtual</w:t>
            </w:r>
            <w:r w:rsidDel="00000000" w:rsidR="00000000" w:rsidRPr="00000000">
              <w:rPr>
                <w:rtl w:val="0"/>
              </w:rPr>
            </w:r>
          </w:p>
          <w:p w:rsidR="00000000" w:rsidDel="00000000" w:rsidP="00000000" w:rsidRDefault="00000000" w:rsidRPr="00000000" w14:paraId="00000094">
            <w:pPr>
              <w:spacing w:after="0" w:line="360" w:lineRule="auto"/>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95">
      <w:pPr>
        <w:pStyle w:val="Heading2"/>
        <w:numPr>
          <w:ilvl w:val="0"/>
          <w:numId w:val="4"/>
        </w:numPr>
        <w:spacing w:line="360" w:lineRule="auto"/>
        <w:ind w:left="720" w:hanging="360"/>
        <w:jc w:val="both"/>
        <w:rPr>
          <w:rFonts w:ascii="Calibri" w:cs="Calibri" w:eastAsia="Calibri" w:hAnsi="Calibri"/>
          <w:sz w:val="24"/>
          <w:szCs w:val="24"/>
        </w:rPr>
      </w:pPr>
      <w:bookmarkStart w:colFirst="0" w:colLast="0" w:name="_heading=h.17dp8vu" w:id="10"/>
      <w:bookmarkEnd w:id="10"/>
      <w:r w:rsidDel="00000000" w:rsidR="00000000" w:rsidRPr="00000000">
        <w:rPr>
          <w:rFonts w:ascii="Calibri" w:cs="Calibri" w:eastAsia="Calibri" w:hAnsi="Calibri"/>
          <w:sz w:val="24"/>
          <w:szCs w:val="24"/>
          <w:rtl w:val="0"/>
        </w:rPr>
        <w:t xml:space="preserve">Respecto a la preparación de las ofertas. </w:t>
      </w:r>
    </w:p>
    <w:tbl>
      <w:tblPr>
        <w:tblStyle w:val="Table4"/>
        <w:tblW w:w="8986.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6"/>
        <w:gridCol w:w="7230"/>
        <w:tblGridChange w:id="0">
          <w:tblGrid>
            <w:gridCol w:w="1756"/>
            <w:gridCol w:w="7230"/>
          </w:tblGrid>
        </w:tblGridChange>
      </w:tblGrid>
      <w:tr>
        <w:trPr>
          <w:cantSplit w:val="0"/>
          <w:trHeight w:val="70" w:hRule="atLeast"/>
          <w:tblHeader w:val="0"/>
        </w:trPr>
        <w:tc>
          <w:tcPr>
            <w:shd w:fill="auto" w:val="clear"/>
            <w:vAlign w:val="center"/>
          </w:tcPr>
          <w:p w:rsidR="00000000" w:rsidDel="00000000" w:rsidP="00000000" w:rsidRDefault="00000000" w:rsidRPr="00000000" w14:paraId="00000096">
            <w:pPr>
              <w:spacing w:after="0"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Preparación de las ofertas</w:t>
            </w:r>
          </w:p>
        </w:tc>
        <w:tc>
          <w:tcPr>
            <w:shd w:fill="auto" w:val="clear"/>
            <w:vAlign w:val="center"/>
          </w:tcPr>
          <w:p w:rsidR="00000000" w:rsidDel="00000000" w:rsidP="00000000" w:rsidRDefault="00000000" w:rsidRPr="00000000" w14:paraId="00000097">
            <w:pPr>
              <w:spacing w:after="0" w:line="360" w:lineRule="auto"/>
              <w:jc w:val="both"/>
              <w:rPr>
                <w:rFonts w:ascii="Calibri" w:cs="Calibri" w:eastAsia="Calibri" w:hAnsi="Calibri"/>
                <w:sz w:val="24"/>
                <w:szCs w:val="24"/>
              </w:rPr>
            </w:pPr>
            <w:bookmarkStart w:colFirst="0" w:colLast="0" w:name="_heading=h.3rdcrjn" w:id="11"/>
            <w:bookmarkEnd w:id="11"/>
            <w:r w:rsidDel="00000000" w:rsidR="00000000" w:rsidRPr="00000000">
              <w:rPr>
                <w:rFonts w:ascii="Calibri" w:cs="Calibri" w:eastAsia="Calibri" w:hAnsi="Calibri"/>
                <w:sz w:val="24"/>
                <w:szCs w:val="24"/>
                <w:rtl w:val="0"/>
              </w:rPr>
              <w:t xml:space="preserve">La oferta, al igual que la correspondencia y los documentos relacionados con esta solicitud de ofertas, e intercambiados por el Oferente y la UCP, deberán estar escritos en idioma castellano.</w:t>
            </w:r>
          </w:p>
          <w:p w:rsidR="00000000" w:rsidDel="00000000" w:rsidP="00000000" w:rsidRDefault="00000000" w:rsidRPr="00000000" w14:paraId="00000098">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9">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oferta debe incluir lo siguiente:</w:t>
            </w:r>
          </w:p>
          <w:p w:rsidR="00000000" w:rsidDel="00000000" w:rsidP="00000000" w:rsidRDefault="00000000" w:rsidRPr="00000000" w14:paraId="0000009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85"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Formulario de Presentación de Oferta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Formulario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preparado conforme al formulario que se proporciona en el documento de solicitud.</w:t>
            </w:r>
          </w:p>
          <w:p w:rsidR="00000000" w:rsidDel="00000000" w:rsidP="00000000" w:rsidRDefault="00000000" w:rsidRPr="00000000" w14:paraId="0000009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85"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Lista de Cantidades de Servicios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Formulario F2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preparado conforme al formulario, debidamente firmado y sellado.</w:t>
            </w:r>
          </w:p>
          <w:p w:rsidR="00000000" w:rsidDel="00000000" w:rsidP="00000000" w:rsidRDefault="00000000" w:rsidRPr="00000000" w14:paraId="0000009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85"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Formulario de Identificación del Oferente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Formulario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85"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Formulario de Oferta Técnica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Formulario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preparado conforme al formulario  debidamente firmado y sellado.</w:t>
            </w:r>
          </w:p>
          <w:p w:rsidR="00000000" w:rsidDel="00000000" w:rsidP="00000000" w:rsidRDefault="00000000" w:rsidRPr="00000000" w14:paraId="0000009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85"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Formulario de Experiencia del Oferente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Formulario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preparado conforme al formulario que se </w:t>
            </w:r>
            <w:r w:rsidDel="00000000" w:rsidR="00000000" w:rsidRPr="00000000">
              <w:rPr>
                <w:sz w:val="24"/>
                <w:szCs w:val="24"/>
                <w:rtl w:val="0"/>
              </w:rPr>
              <w:t xml:space="preserve">proporciona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debidamente firmado y sellado.</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85"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Formulario de declaración jurada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Formulario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F6</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preparado conforme al formulario que se proporciona en la Sección VI - Formularios, debidamente firmado y sellado.</w:t>
            </w:r>
          </w:p>
          <w:p w:rsidR="00000000" w:rsidDel="00000000" w:rsidP="00000000" w:rsidRDefault="00000000" w:rsidRPr="00000000" w14:paraId="000000A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85"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Solicitudes de cotización</w:t>
            </w:r>
          </w:p>
          <w:p w:rsidR="00000000" w:rsidDel="00000000" w:rsidP="00000000" w:rsidRDefault="00000000" w:rsidRPr="00000000" w14:paraId="000000A1">
            <w:pPr>
              <w:numPr>
                <w:ilvl w:val="0"/>
                <w:numId w:val="8"/>
              </w:numPr>
              <w:spacing w:after="0" w:line="360" w:lineRule="auto"/>
              <w:ind w:left="78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Cualquier otro documento que se requiera presentar, </w:t>
            </w:r>
            <w:r w:rsidDel="00000000" w:rsidR="00000000" w:rsidRPr="00000000">
              <w:rPr>
                <w:sz w:val="24"/>
                <w:szCs w:val="24"/>
                <w:rtl w:val="0"/>
              </w:rPr>
              <w:t xml:space="preserve">conforme</w:t>
            </w:r>
            <w:r w:rsidDel="00000000" w:rsidR="00000000" w:rsidRPr="00000000">
              <w:rPr>
                <w:rFonts w:ascii="Calibri" w:cs="Calibri" w:eastAsia="Calibri" w:hAnsi="Calibri"/>
                <w:sz w:val="24"/>
                <w:szCs w:val="24"/>
                <w:rtl w:val="0"/>
              </w:rPr>
              <w:t xml:space="preserve"> a lo requerido por la institución contratante.</w:t>
            </w:r>
          </w:p>
          <w:p w:rsidR="00000000" w:rsidDel="00000000" w:rsidP="00000000" w:rsidRDefault="00000000" w:rsidRPr="00000000" w14:paraId="000000A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85"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Otra documentación:</w:t>
            </w:r>
          </w:p>
          <w:p w:rsidR="00000000" w:rsidDel="00000000" w:rsidP="00000000" w:rsidRDefault="00000000" w:rsidRPr="00000000" w14:paraId="000000A3">
            <w:pPr>
              <w:spacing w:after="0" w:line="360" w:lineRule="auto"/>
              <w:ind w:left="785" w:firstLine="0"/>
              <w:rPr>
                <w:sz w:val="24"/>
                <w:szCs w:val="24"/>
              </w:rPr>
            </w:pPr>
            <w:r w:rsidDel="00000000" w:rsidR="00000000" w:rsidRPr="00000000">
              <w:rPr>
                <w:sz w:val="24"/>
                <w:szCs w:val="24"/>
                <w:rtl w:val="0"/>
              </w:rPr>
              <w:t xml:space="preserve">Para Persona Natural</w:t>
            </w:r>
          </w:p>
          <w:p w:rsidR="00000000" w:rsidDel="00000000" w:rsidP="00000000" w:rsidRDefault="00000000" w:rsidRPr="00000000" w14:paraId="000000A4">
            <w:pPr>
              <w:numPr>
                <w:ilvl w:val="1"/>
                <w:numId w:val="8"/>
              </w:numPr>
              <w:spacing w:after="0" w:line="360" w:lineRule="auto"/>
              <w:ind w:left="1440" w:hanging="360"/>
              <w:rPr>
                <w:sz w:val="24"/>
                <w:szCs w:val="24"/>
              </w:rPr>
            </w:pPr>
            <w:r w:rsidDel="00000000" w:rsidR="00000000" w:rsidRPr="00000000">
              <w:rPr>
                <w:sz w:val="24"/>
                <w:szCs w:val="24"/>
                <w:rtl w:val="0"/>
              </w:rPr>
              <w:t xml:space="preserve">Copia simple del NIT del Oferente</w:t>
            </w:r>
          </w:p>
          <w:p w:rsidR="00000000" w:rsidDel="00000000" w:rsidP="00000000" w:rsidRDefault="00000000" w:rsidRPr="00000000" w14:paraId="000000A5">
            <w:pPr>
              <w:numPr>
                <w:ilvl w:val="1"/>
                <w:numId w:val="8"/>
              </w:numPr>
              <w:spacing w:after="0" w:line="360" w:lineRule="auto"/>
              <w:ind w:left="1440" w:hanging="360"/>
              <w:rPr>
                <w:sz w:val="24"/>
                <w:szCs w:val="24"/>
              </w:rPr>
            </w:pPr>
            <w:r w:rsidDel="00000000" w:rsidR="00000000" w:rsidRPr="00000000">
              <w:rPr>
                <w:sz w:val="24"/>
                <w:szCs w:val="24"/>
                <w:rtl w:val="0"/>
              </w:rPr>
              <w:t xml:space="preserve">Copia simple del DUI del oferente </w:t>
            </w:r>
          </w:p>
          <w:p w:rsidR="00000000" w:rsidDel="00000000" w:rsidP="00000000" w:rsidRDefault="00000000" w:rsidRPr="00000000" w14:paraId="000000A6">
            <w:pPr>
              <w:spacing w:after="0" w:line="360" w:lineRule="auto"/>
              <w:rPr>
                <w:sz w:val="24"/>
                <w:szCs w:val="24"/>
              </w:rPr>
            </w:pPr>
            <w:r w:rsidDel="00000000" w:rsidR="00000000" w:rsidRPr="00000000">
              <w:rPr>
                <w:rtl w:val="0"/>
              </w:rPr>
            </w:r>
          </w:p>
          <w:p w:rsidR="00000000" w:rsidDel="00000000" w:rsidP="00000000" w:rsidRDefault="00000000" w:rsidRPr="00000000" w14:paraId="000000A7">
            <w:pPr>
              <w:spacing w:after="0" w:line="360" w:lineRule="auto"/>
              <w:ind w:left="785" w:firstLine="0"/>
              <w:rPr>
                <w:sz w:val="24"/>
                <w:szCs w:val="24"/>
              </w:rPr>
            </w:pPr>
            <w:r w:rsidDel="00000000" w:rsidR="00000000" w:rsidRPr="00000000">
              <w:rPr>
                <w:sz w:val="24"/>
                <w:szCs w:val="24"/>
                <w:rtl w:val="0"/>
              </w:rPr>
              <w:t xml:space="preserve">Para Persona Jurídica</w:t>
            </w:r>
          </w:p>
          <w:p w:rsidR="00000000" w:rsidDel="00000000" w:rsidP="00000000" w:rsidRDefault="00000000" w:rsidRPr="00000000" w14:paraId="000000A8">
            <w:pPr>
              <w:numPr>
                <w:ilvl w:val="1"/>
                <w:numId w:val="8"/>
              </w:numPr>
              <w:spacing w:after="0" w:line="360" w:lineRule="auto"/>
              <w:ind w:left="1440" w:hanging="360"/>
              <w:rPr>
                <w:sz w:val="24"/>
                <w:szCs w:val="24"/>
              </w:rPr>
            </w:pPr>
            <w:r w:rsidDel="00000000" w:rsidR="00000000" w:rsidRPr="00000000">
              <w:rPr>
                <w:sz w:val="24"/>
                <w:szCs w:val="24"/>
                <w:rtl w:val="0"/>
              </w:rPr>
              <w:t xml:space="preserve">Copia simple del NIT de la empresa</w:t>
            </w:r>
          </w:p>
          <w:p w:rsidR="00000000" w:rsidDel="00000000" w:rsidP="00000000" w:rsidRDefault="00000000" w:rsidRPr="00000000" w14:paraId="000000A9">
            <w:pPr>
              <w:numPr>
                <w:ilvl w:val="1"/>
                <w:numId w:val="8"/>
              </w:numPr>
              <w:spacing w:after="0" w:line="360" w:lineRule="auto"/>
              <w:ind w:left="1440" w:hanging="360"/>
              <w:rPr>
                <w:sz w:val="24"/>
                <w:szCs w:val="24"/>
              </w:rPr>
            </w:pPr>
            <w:r w:rsidDel="00000000" w:rsidR="00000000" w:rsidRPr="00000000">
              <w:rPr>
                <w:sz w:val="24"/>
                <w:szCs w:val="24"/>
                <w:rtl w:val="0"/>
              </w:rPr>
              <w:t xml:space="preserve">Copia simple del DUI del Representante Legal</w:t>
            </w:r>
          </w:p>
          <w:p w:rsidR="00000000" w:rsidDel="00000000" w:rsidP="00000000" w:rsidRDefault="00000000" w:rsidRPr="00000000" w14:paraId="000000AA">
            <w:pPr>
              <w:spacing w:after="0" w:line="360" w:lineRule="auto"/>
              <w:rPr>
                <w:sz w:val="24"/>
                <w:szCs w:val="24"/>
              </w:rPr>
            </w:pPr>
            <w:r w:rsidDel="00000000" w:rsidR="00000000" w:rsidRPr="00000000">
              <w:rPr>
                <w:rtl w:val="0"/>
              </w:rPr>
            </w:r>
          </w:p>
          <w:p w:rsidR="00000000" w:rsidDel="00000000" w:rsidP="00000000" w:rsidRDefault="00000000" w:rsidRPr="00000000" w14:paraId="000000AB">
            <w:pPr>
              <w:spacing w:after="0" w:line="360" w:lineRule="auto"/>
              <w:ind w:left="785" w:firstLine="0"/>
              <w:rPr>
                <w:sz w:val="24"/>
                <w:szCs w:val="24"/>
              </w:rPr>
            </w:pPr>
            <w:r w:rsidDel="00000000" w:rsidR="00000000" w:rsidRPr="00000000">
              <w:rPr>
                <w:sz w:val="24"/>
                <w:szCs w:val="24"/>
                <w:rtl w:val="0"/>
              </w:rPr>
              <w:t xml:space="preserve">Participación Conjunta de Oferentes, en caso de estar permitido.</w:t>
            </w:r>
          </w:p>
          <w:p w:rsidR="00000000" w:rsidDel="00000000" w:rsidP="00000000" w:rsidRDefault="00000000" w:rsidRPr="00000000" w14:paraId="000000AC">
            <w:pPr>
              <w:numPr>
                <w:ilvl w:val="1"/>
                <w:numId w:val="8"/>
              </w:numPr>
              <w:spacing w:after="0" w:line="360" w:lineRule="auto"/>
              <w:ind w:left="1440" w:hanging="360"/>
              <w:rPr>
                <w:sz w:val="24"/>
                <w:szCs w:val="24"/>
              </w:rPr>
            </w:pPr>
            <w:r w:rsidDel="00000000" w:rsidR="00000000" w:rsidRPr="00000000">
              <w:rPr>
                <w:sz w:val="24"/>
                <w:szCs w:val="24"/>
                <w:rtl w:val="0"/>
              </w:rPr>
              <w:t xml:space="preserve">Carta compromiso suscrita en original por las partes, en la cual se establezca que en caso de adjudicación se formalizará dicha participación conjunta o acuerdo de unión conjunta de oferentes.</w:t>
            </w:r>
          </w:p>
          <w:p w:rsidR="00000000" w:rsidDel="00000000" w:rsidP="00000000" w:rsidRDefault="00000000" w:rsidRPr="00000000" w14:paraId="000000AD">
            <w:pPr>
              <w:numPr>
                <w:ilvl w:val="1"/>
                <w:numId w:val="8"/>
              </w:numPr>
              <w:spacing w:after="0" w:line="360" w:lineRule="auto"/>
              <w:ind w:left="1440" w:hanging="360"/>
              <w:rPr>
                <w:sz w:val="24"/>
                <w:szCs w:val="24"/>
              </w:rPr>
            </w:pPr>
            <w:r w:rsidDel="00000000" w:rsidR="00000000" w:rsidRPr="00000000">
              <w:rPr>
                <w:sz w:val="24"/>
                <w:szCs w:val="24"/>
                <w:rtl w:val="0"/>
              </w:rPr>
              <w:t xml:space="preserve">Cada sociedad u organización que forme parte integral de la Participación Conjunta o acuerdo de unión conjunta de Oferentes deberá presentar la información requerida según las disposiciones establecidas para Persona Jurídica.</w:t>
            </w:r>
          </w:p>
          <w:p w:rsidR="00000000" w:rsidDel="00000000" w:rsidP="00000000" w:rsidRDefault="00000000" w:rsidRPr="00000000" w14:paraId="000000AE">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F">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Además de los requisitos antes mencionados las personas que participen </w:t>
            </w:r>
            <w:r w:rsidDel="00000000" w:rsidR="00000000" w:rsidRPr="00000000">
              <w:rPr>
                <w:sz w:val="24"/>
                <w:szCs w:val="24"/>
                <w:rtl w:val="0"/>
              </w:rPr>
              <w:t xml:space="preserve">en el conjunto</w:t>
            </w:r>
            <w:r w:rsidDel="00000000" w:rsidR="00000000" w:rsidRPr="00000000">
              <w:rPr>
                <w:rFonts w:ascii="Calibri" w:cs="Calibri" w:eastAsia="Calibri" w:hAnsi="Calibri"/>
                <w:sz w:val="24"/>
                <w:szCs w:val="24"/>
                <w:rtl w:val="0"/>
              </w:rPr>
              <w:t xml:space="preserve"> de oferentes, deberán incluir una copia del contrato de la constitución de la Unión suscrito por todos los miembros. Como alternativa, una carta de intención para ejecutar el acuerdo de los participantes, deberá contar con la firma de todos los miembros y presentarse con la Oferta, junto a una copia del acuerdo propuesto.</w:t>
            </w:r>
          </w:p>
          <w:p w:rsidR="00000000" w:rsidDel="00000000" w:rsidP="00000000" w:rsidRDefault="00000000" w:rsidRPr="00000000" w14:paraId="000000B0">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1">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existe algún cambio en la estructura legal del Licitante luego de la presentación de la Oferta, el Licitante debe actualizar esta información en el sistema COMPRASAL e </w:t>
            </w:r>
            <w:r w:rsidDel="00000000" w:rsidR="00000000" w:rsidRPr="00000000">
              <w:rPr>
                <w:sz w:val="24"/>
                <w:szCs w:val="24"/>
                <w:rtl w:val="0"/>
              </w:rPr>
              <w:t xml:space="preserve">informar inmediatamente</w:t>
            </w:r>
            <w:r w:rsidDel="00000000" w:rsidR="00000000" w:rsidRPr="00000000">
              <w:rPr>
                <w:rFonts w:ascii="Calibri" w:cs="Calibri" w:eastAsia="Calibri" w:hAnsi="Calibri"/>
                <w:sz w:val="24"/>
                <w:szCs w:val="24"/>
                <w:rtl w:val="0"/>
              </w:rPr>
              <w:t xml:space="preserve"> al Contratante.</w:t>
            </w:r>
          </w:p>
          <w:p w:rsidR="00000000" w:rsidDel="00000000" w:rsidP="00000000" w:rsidRDefault="00000000" w:rsidRPr="00000000" w14:paraId="000000B2">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3">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las solicitudes de oferta que se realicen en dos etapas deberá considerarse la siguiente estructura para preparar las ofertas:</w:t>
            </w:r>
          </w:p>
          <w:p w:rsidR="00000000" w:rsidDel="00000000" w:rsidP="00000000" w:rsidRDefault="00000000" w:rsidRPr="00000000" w14:paraId="000000B4">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ETAPA I:</w:t>
            </w:r>
            <w:r w:rsidDel="00000000" w:rsidR="00000000" w:rsidRPr="00000000">
              <w:rPr>
                <w:rFonts w:ascii="Calibri" w:cs="Calibri" w:eastAsia="Calibri" w:hAnsi="Calibri"/>
                <w:sz w:val="24"/>
                <w:szCs w:val="24"/>
                <w:rtl w:val="0"/>
              </w:rPr>
              <w:t xml:space="preserve"> Documentación técnica (Formulario F1, Formulario F3 Formulario F4, Formulario F5 y Formulario 6) más otra documentación según aplique.</w:t>
            </w:r>
          </w:p>
          <w:p w:rsidR="00000000" w:rsidDel="00000000" w:rsidP="00000000" w:rsidRDefault="00000000" w:rsidRPr="00000000" w14:paraId="000000B5">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ETAPA II:</w:t>
            </w:r>
            <w:r w:rsidDel="00000000" w:rsidR="00000000" w:rsidRPr="00000000">
              <w:rPr>
                <w:rFonts w:ascii="Calibri" w:cs="Calibri" w:eastAsia="Calibri" w:hAnsi="Calibri"/>
                <w:sz w:val="24"/>
                <w:szCs w:val="24"/>
                <w:rtl w:val="0"/>
              </w:rPr>
              <w:t xml:space="preserve">  Oferta económica (Formulario F2) y solicitudes de cotización.</w:t>
            </w:r>
          </w:p>
          <w:p w:rsidR="00000000" w:rsidDel="00000000" w:rsidP="00000000" w:rsidRDefault="00000000" w:rsidRPr="00000000" w14:paraId="000000B6">
            <w:pPr>
              <w:spacing w:after="0" w:line="360" w:lineRule="auto"/>
              <w:jc w:val="both"/>
              <w:rPr>
                <w:rFonts w:ascii="Calibri" w:cs="Calibri" w:eastAsia="Calibri" w:hAnsi="Calibri"/>
                <w:sz w:val="24"/>
                <w:szCs w:val="24"/>
                <w:u w:val="single"/>
              </w:rPr>
            </w:pPr>
            <w:r w:rsidDel="00000000" w:rsidR="00000000" w:rsidRPr="00000000">
              <w:rPr>
                <w:rFonts w:ascii="Calibri" w:cs="Calibri" w:eastAsia="Calibri" w:hAnsi="Calibri"/>
                <w:b w:val="1"/>
                <w:sz w:val="24"/>
                <w:szCs w:val="24"/>
                <w:rtl w:val="0"/>
              </w:rPr>
              <w:t xml:space="preserve">Moneda de la oferta y pago</w:t>
            </w:r>
            <w:r w:rsidDel="00000000" w:rsidR="00000000" w:rsidRPr="00000000">
              <w:rPr>
                <w:rFonts w:ascii="Calibri" w:cs="Calibri" w:eastAsia="Calibri" w:hAnsi="Calibri"/>
                <w:sz w:val="24"/>
                <w:szCs w:val="24"/>
                <w:rtl w:val="0"/>
              </w:rPr>
              <w:t xml:space="preserve">:  serán en dólares de los Estados Unidos de América.</w:t>
            </w:r>
            <w:r w:rsidDel="00000000" w:rsidR="00000000" w:rsidRPr="00000000">
              <w:rPr>
                <w:rtl w:val="0"/>
              </w:rPr>
            </w:r>
          </w:p>
          <w:p w:rsidR="00000000" w:rsidDel="00000000" w:rsidP="00000000" w:rsidRDefault="00000000" w:rsidRPr="00000000" w14:paraId="000000B7">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Periodo de validez de la oferta:</w:t>
            </w:r>
            <w:r w:rsidDel="00000000" w:rsidR="00000000" w:rsidRPr="00000000">
              <w:rPr>
                <w:rFonts w:ascii="Calibri" w:cs="Calibri" w:eastAsia="Calibri" w:hAnsi="Calibri"/>
                <w:sz w:val="24"/>
                <w:szCs w:val="24"/>
                <w:rtl w:val="0"/>
              </w:rPr>
              <w:t xml:space="preserve">  será a criterio de cada institución según lo establecido en art 90 Ley de Compras Públicas. y deberán ser contados a partir de la fecha límite para la presentación de las ofertas. En circunstancias excepcionales, previo al vencimiento del período de validez de la oferta, la UCP puede solicitar a los Oferentes que extiendan el período de validez de sus ofertas, por un período adicional; la solicitud y las respuestas de los Oferentes, deberán ser por escrito.</w:t>
            </w:r>
          </w:p>
          <w:p w:rsidR="00000000" w:rsidDel="00000000" w:rsidP="00000000" w:rsidRDefault="00000000" w:rsidRPr="00000000" w14:paraId="000000B8">
            <w:pPr>
              <w:spacing w:after="0" w:line="360" w:lineRule="auto"/>
              <w:ind w:left="360" w:firstLine="0"/>
              <w:jc w:val="both"/>
              <w:rPr>
                <w:rFonts w:ascii="Calibri" w:cs="Calibri" w:eastAsia="Calibri" w:hAnsi="Calibri"/>
                <w:sz w:val="24"/>
                <w:szCs w:val="24"/>
              </w:rPr>
            </w:pPr>
            <w:r w:rsidDel="00000000" w:rsidR="00000000" w:rsidRPr="00000000">
              <w:rPr>
                <w:rtl w:val="0"/>
              </w:rPr>
            </w:r>
          </w:p>
        </w:tc>
      </w:tr>
      <w:tr>
        <w:trPr>
          <w:cantSplit w:val="0"/>
          <w:trHeight w:val="70" w:hRule="atLeast"/>
          <w:tblHeader w:val="0"/>
        </w:trPr>
        <w:tc>
          <w:tcPr>
            <w:shd w:fill="auto" w:val="clear"/>
            <w:vAlign w:val="center"/>
          </w:tcPr>
          <w:p w:rsidR="00000000" w:rsidDel="00000000" w:rsidP="00000000" w:rsidRDefault="00000000" w:rsidRPr="00000000" w14:paraId="000000B9">
            <w:pPr>
              <w:spacing w:after="0"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Conflicto de intereses</w:t>
            </w:r>
          </w:p>
        </w:tc>
        <w:tc>
          <w:tcPr>
            <w:shd w:fill="auto" w:val="clear"/>
            <w:vAlign w:val="center"/>
          </w:tcPr>
          <w:p w:rsidR="00000000" w:rsidDel="00000000" w:rsidP="00000000" w:rsidRDefault="00000000" w:rsidRPr="00000000" w14:paraId="000000BA">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UCP exige que los Oferentes y el Proveedor, den absoluta prioridad en todo momento a los intereses de la UCP, que eviten terminantemente cualquier conflicto con otras asignaciones o con sus propios intereses corporativos y que actúen sin contemplar las futuras posibilidades de trabajo. Sin limitar la generalidad de lo anteriormente mencionado, se puede considerar que un Oferente o Proveedor (incluidos sus asociados, si los hubiere, subcontratistas y cualquiera de sus respectivos empleados y afiliados) tiene un conflicto de intereses y (i) en el caso del Oferente, puede ser descalificado o (ii) en el caso de un Proveedor, el Contrato puede terminarse si:</w:t>
            </w:r>
          </w:p>
          <w:p w:rsidR="00000000" w:rsidDel="00000000" w:rsidP="00000000" w:rsidRDefault="00000000" w:rsidRPr="00000000" w14:paraId="000000BB">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C">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Los consultores contratados para el desafío no podrán ser contratados para la supervisión de los servicios, ni tampoco podrán participar en los procedimientos para la contratación de la construcción de infraestructura relacionada al mismo diseño. Salvo los casos que excepcionalmente por el tipo de contrato y su magnitud conforme lo dispuesto en esta Ley el diseño y la construcción o el diseño y la supervisión se otorga al mismo proveedor.</w:t>
            </w:r>
          </w:p>
          <w:p w:rsidR="00000000" w:rsidDel="00000000" w:rsidP="00000000" w:rsidRDefault="00000000" w:rsidRPr="00000000" w14:paraId="000000BD">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E">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Si una empresa o individuo ha sido contratado para proporcionar servicios de consultoría (incluidos los del personal y afiliados de la firma) y son ellos mismos o tienen una relación comercial o familiar con funcionarios o empleados de la institución contratante.</w:t>
            </w:r>
          </w:p>
          <w:p w:rsidR="00000000" w:rsidDel="00000000" w:rsidP="00000000" w:rsidRDefault="00000000" w:rsidRPr="00000000" w14:paraId="000000BF">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0">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El consultor y cada uno de sus empleados, y afiliados no participaran en actividades de consultores u otras actividades que tenga conflicto con el interés de la institución contratante bajo el contrato. El contrato incluirá disposiciones que limiten la contratación futura del consultor u otros servicios resultantes o directamente relacionados con los servicios de consultoría de la empresa de conformidad con los requisitos del presente artículo. De acuerdo al Art.61 de la Ley de Compras Públicas.</w:t>
            </w:r>
          </w:p>
          <w:p w:rsidR="00000000" w:rsidDel="00000000" w:rsidP="00000000" w:rsidRDefault="00000000" w:rsidRPr="00000000" w14:paraId="000000C1">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2">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la misma manera tanto oferentes como entidades solicitantes, deberán apegarse de manera estricta a lo estipulado en el artículo 25 de la Ley de Compras Públicas en lo relacionado a impedimentos para contratar y ofertar.</w:t>
            </w:r>
          </w:p>
          <w:p w:rsidR="00000000" w:rsidDel="00000000" w:rsidP="00000000" w:rsidRDefault="00000000" w:rsidRPr="00000000" w14:paraId="000000C3">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Oferentes y los Proveedores tienen la obligación de divulgar cualquier situación de conflicto real o potencial que afecte su capacidad de satisfacer los intereses de </w:t>
            </w:r>
            <w:r w:rsidDel="00000000" w:rsidR="00000000" w:rsidRPr="00000000">
              <w:rPr>
                <w:rFonts w:ascii="Calibri" w:cs="Calibri" w:eastAsia="Calibri" w:hAnsi="Calibri"/>
                <w:i w:val="1"/>
                <w:sz w:val="24"/>
                <w:szCs w:val="24"/>
                <w:u w:val="single"/>
                <w:rtl w:val="0"/>
              </w:rPr>
              <w:t xml:space="preserve">Nombre de la institución contratante</w:t>
            </w:r>
            <w:r w:rsidDel="00000000" w:rsidR="00000000" w:rsidRPr="00000000">
              <w:rPr>
                <w:rFonts w:ascii="Calibri" w:cs="Calibri" w:eastAsia="Calibri" w:hAnsi="Calibri"/>
                <w:sz w:val="24"/>
                <w:szCs w:val="24"/>
                <w:rtl w:val="0"/>
              </w:rPr>
              <w:t xml:space="preserve"> o que razonablemente pueda percibirse que tenga este efecto. La falta de declaración de estas situaciones, puede producir la descalificación del Oferente o del Proveedor, o la terminación del Contrato.</w:t>
            </w:r>
          </w:p>
          <w:p w:rsidR="00000000" w:rsidDel="00000000" w:rsidP="00000000" w:rsidRDefault="00000000" w:rsidRPr="00000000" w14:paraId="000000C4">
            <w:pPr>
              <w:spacing w:after="0" w:line="360" w:lineRule="auto"/>
              <w:jc w:val="both"/>
              <w:rPr>
                <w:rFonts w:ascii="Calibri" w:cs="Calibri" w:eastAsia="Calibri" w:hAnsi="Calibri"/>
                <w:sz w:val="24"/>
                <w:szCs w:val="24"/>
              </w:rPr>
            </w:pPr>
            <w:r w:rsidDel="00000000" w:rsidR="00000000" w:rsidRPr="00000000">
              <w:rPr>
                <w:rtl w:val="0"/>
              </w:rPr>
            </w:r>
          </w:p>
        </w:tc>
      </w:tr>
      <w:tr>
        <w:trPr>
          <w:cantSplit w:val="0"/>
          <w:trHeight w:val="794" w:hRule="atLeast"/>
          <w:tblHeader w:val="0"/>
        </w:trPr>
        <w:tc>
          <w:tcPr>
            <w:shd w:fill="auto" w:val="clear"/>
            <w:vAlign w:val="center"/>
          </w:tcPr>
          <w:p w:rsidR="00000000" w:rsidDel="00000000" w:rsidP="00000000" w:rsidRDefault="00000000" w:rsidRPr="00000000" w14:paraId="000000C5">
            <w:pPr>
              <w:spacing w:after="0" w:line="360" w:lineRule="auto"/>
              <w:jc w:val="center"/>
              <w:rPr>
                <w:color w:val="000000"/>
                <w:sz w:val="24"/>
                <w:szCs w:val="24"/>
              </w:rPr>
            </w:pPr>
            <w:r w:rsidDel="00000000" w:rsidR="00000000" w:rsidRPr="00000000">
              <w:rPr>
                <w:color w:val="000000"/>
                <w:sz w:val="24"/>
                <w:szCs w:val="24"/>
                <w:rtl w:val="0"/>
              </w:rPr>
              <w:t xml:space="preserve">Fraude y corrupción</w:t>
            </w:r>
          </w:p>
        </w:tc>
        <w:tc>
          <w:tcPr>
            <w:shd w:fill="auto" w:val="clear"/>
            <w:vAlign w:val="cente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cumplimiento de la Ley de Compras Públicas, se aplicarán las disposiciones sobre fraude y corrupción, que requieren a los licitantes/oferentes, proveedores, contratistas y subcontratistas, que cumplan con los más altos estándares de ética durante la adquisición y ejecución de dichos contratos.</w:t>
            </w:r>
          </w:p>
        </w:tc>
      </w:tr>
    </w:tbl>
    <w:p w:rsidR="00000000" w:rsidDel="00000000" w:rsidP="00000000" w:rsidRDefault="00000000" w:rsidRPr="00000000" w14:paraId="000000C7">
      <w:pPr>
        <w:pStyle w:val="Heading2"/>
        <w:numPr>
          <w:ilvl w:val="0"/>
          <w:numId w:val="4"/>
        </w:numPr>
        <w:ind w:left="720" w:hanging="360"/>
        <w:rPr>
          <w:rFonts w:ascii="Calibri" w:cs="Calibri" w:eastAsia="Calibri" w:hAnsi="Calibri"/>
          <w:sz w:val="24"/>
          <w:szCs w:val="24"/>
        </w:rPr>
      </w:pPr>
      <w:bookmarkStart w:colFirst="0" w:colLast="0" w:name="_heading=h.26in1rg" w:id="12"/>
      <w:bookmarkEnd w:id="12"/>
      <w:r w:rsidDel="00000000" w:rsidR="00000000" w:rsidRPr="00000000">
        <w:rPr>
          <w:rFonts w:ascii="Calibri" w:cs="Calibri" w:eastAsia="Calibri" w:hAnsi="Calibri"/>
          <w:sz w:val="24"/>
          <w:szCs w:val="24"/>
          <w:rtl w:val="0"/>
        </w:rPr>
        <w:t xml:space="preserve">Criterios y Metodología de Evaluación y Adjudicación.</w:t>
      </w:r>
    </w:p>
    <w:tbl>
      <w:tblPr>
        <w:tblStyle w:val="Table5"/>
        <w:tblW w:w="91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7390"/>
        <w:tblGridChange w:id="0">
          <w:tblGrid>
            <w:gridCol w:w="1771"/>
            <w:gridCol w:w="7390"/>
          </w:tblGrid>
        </w:tblGridChange>
      </w:tblGrid>
      <w:tr>
        <w:trPr>
          <w:cantSplit w:val="0"/>
          <w:trHeight w:val="315" w:hRule="atLeast"/>
          <w:tblHeader w:val="0"/>
        </w:trPr>
        <w:tc>
          <w:tcPr>
            <w:shd w:fill="auto" w:val="clear"/>
            <w:vAlign w:val="center"/>
          </w:tcPr>
          <w:p w:rsidR="00000000" w:rsidDel="00000000" w:rsidP="00000000" w:rsidRDefault="00000000" w:rsidRPr="00000000" w14:paraId="000000C8">
            <w:pPr>
              <w:spacing w:after="0" w:line="360" w:lineRule="auto"/>
              <w:jc w:val="center"/>
              <w:rPr>
                <w:rFonts w:ascii="Calibri" w:cs="Calibri" w:eastAsia="Calibri" w:hAnsi="Calibri"/>
                <w:sz w:val="24"/>
                <w:szCs w:val="24"/>
              </w:rPr>
            </w:pPr>
            <w:bookmarkStart w:colFirst="0" w:colLast="0" w:name="_heading=h.lnxbz9" w:id="13"/>
            <w:bookmarkEnd w:id="13"/>
            <w:r w:rsidDel="00000000" w:rsidR="00000000" w:rsidRPr="00000000">
              <w:rPr>
                <w:rFonts w:ascii="Calibri" w:cs="Calibri" w:eastAsia="Calibri" w:hAnsi="Calibri"/>
                <w:sz w:val="24"/>
                <w:szCs w:val="24"/>
                <w:rtl w:val="0"/>
              </w:rPr>
              <w:t xml:space="preserve">Criterio de evaluación y adjudicación</w:t>
            </w:r>
          </w:p>
        </w:tc>
        <w:tc>
          <w:tcPr>
            <w:shd w:fill="auto" w:val="clear"/>
            <w:vAlign w:val="bottom"/>
          </w:tcPr>
          <w:p w:rsidR="00000000" w:rsidDel="00000000" w:rsidP="00000000" w:rsidRDefault="00000000" w:rsidRPr="00000000" w14:paraId="000000C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esta Sección se incluyen todos los criterios que el Contratante debe usar para </w:t>
            </w:r>
            <w:r w:rsidDel="00000000" w:rsidR="00000000" w:rsidRPr="00000000">
              <w:rPr>
                <w:sz w:val="24"/>
                <w:szCs w:val="24"/>
                <w:rtl w:val="0"/>
              </w:rPr>
              <w:t xml:space="preserve">calificar a los</w:t>
            </w:r>
            <w:r w:rsidDel="00000000" w:rsidR="00000000" w:rsidRPr="00000000">
              <w:rPr>
                <w:rFonts w:ascii="Calibri" w:cs="Calibri" w:eastAsia="Calibri" w:hAnsi="Calibri"/>
                <w:sz w:val="24"/>
                <w:szCs w:val="24"/>
                <w:rtl w:val="0"/>
              </w:rPr>
              <w:t xml:space="preserve"> oferentes, revisar las ofertas y seleccionar la ganadora. </w:t>
            </w:r>
          </w:p>
          <w:p w:rsidR="00000000" w:rsidDel="00000000" w:rsidP="00000000" w:rsidRDefault="00000000" w:rsidRPr="00000000" w14:paraId="000000CA">
            <w:pPr>
              <w:spacing w:after="120" w:before="12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oferente debe suministrar toda la información solicitada en los formularios incluidos en la Sección VI. La revisión debe basarse en la información dada por el oferente en estos formularios más su historial de cumplimiento, otras referencias y cualquier otra fuente, a discreción de la entidad contratante, para confirmar y verificar las calificaciones y declaraciones de los oferentes en sus ofertas. </w:t>
            </w:r>
          </w:p>
          <w:p w:rsidR="00000000" w:rsidDel="00000000" w:rsidP="00000000" w:rsidRDefault="00000000" w:rsidRPr="00000000" w14:paraId="000000CB">
            <w:pPr>
              <w:spacing w:after="120" w:before="12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36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Aspectos a evaluar al Oferente:</w:t>
            </w:r>
          </w:p>
          <w:p w:rsidR="00000000" w:rsidDel="00000000" w:rsidP="00000000" w:rsidRDefault="00000000" w:rsidRPr="00000000" w14:paraId="000000CD">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E">
            <w:pPr>
              <w:spacing w:after="0" w:line="360" w:lineRule="auto"/>
              <w:jc w:val="both"/>
              <w:rPr>
                <w:rFonts w:ascii="Calibri" w:cs="Calibri" w:eastAsia="Calibri" w:hAnsi="Calibri"/>
                <w:sz w:val="28"/>
                <w:szCs w:val="28"/>
              </w:rPr>
            </w:pPr>
            <w:r w:rsidDel="00000000" w:rsidR="00000000" w:rsidRPr="00000000">
              <w:rPr>
                <w:rFonts w:ascii="Calibri" w:cs="Calibri" w:eastAsia="Calibri" w:hAnsi="Calibri"/>
                <w:sz w:val="24"/>
                <w:szCs w:val="24"/>
                <w:rtl w:val="0"/>
              </w:rPr>
              <w:t xml:space="preserve">La entidad contratante deberá revisar la capacidad legal del oferente para contratar; las instituciones contratantes pueden solicitar la información legal que a su criterio sea la idónea para su evaluación, esta podrá ser adicional a la existente en el Sistema COMPRASAL.</w:t>
            </w:r>
            <w:r w:rsidDel="00000000" w:rsidR="00000000" w:rsidRPr="00000000">
              <w:rPr>
                <w:rtl w:val="0"/>
              </w:rPr>
            </w:r>
          </w:p>
          <w:p w:rsidR="00000000" w:rsidDel="00000000" w:rsidP="00000000" w:rsidRDefault="00000000" w:rsidRPr="00000000" w14:paraId="000000CF">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0">
            <w:pPr>
              <w:numPr>
                <w:ilvl w:val="0"/>
                <w:numId w:val="24"/>
              </w:numPr>
              <w:tabs>
                <w:tab w:val="center" w:leader="none" w:pos="4680"/>
                <w:tab w:val="right" w:leader="none" w:pos="9360"/>
              </w:tabs>
              <w:spacing w:after="0" w:line="360" w:lineRule="auto"/>
              <w:ind w:left="720" w:right="169"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Personal del Contratista:</w:t>
            </w:r>
          </w:p>
          <w:p w:rsidR="00000000" w:rsidDel="00000000" w:rsidP="00000000" w:rsidRDefault="00000000" w:rsidRPr="00000000" w14:paraId="000000D1">
            <w:pPr>
              <w:tabs>
                <w:tab w:val="center" w:leader="none" w:pos="4680"/>
                <w:tab w:val="right" w:leader="none" w:pos="9360"/>
              </w:tabs>
              <w:spacing w:after="0" w:line="360" w:lineRule="auto"/>
              <w:ind w:right="16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personal clave del oferente que </w:t>
            </w:r>
            <w:r w:rsidDel="00000000" w:rsidR="00000000" w:rsidRPr="00000000">
              <w:rPr>
                <w:rFonts w:ascii="Calibri" w:cs="Calibri" w:eastAsia="Calibri" w:hAnsi="Calibri"/>
                <w:b w:val="1"/>
                <w:sz w:val="24"/>
                <w:szCs w:val="24"/>
                <w:u w:val="single"/>
                <w:rtl w:val="0"/>
              </w:rPr>
              <w:t xml:space="preserve">SERÁ EVALUADO</w:t>
            </w:r>
            <w:r w:rsidDel="00000000" w:rsidR="00000000" w:rsidRPr="00000000">
              <w:rPr>
                <w:rFonts w:ascii="Calibri" w:cs="Calibri" w:eastAsia="Calibri" w:hAnsi="Calibri"/>
                <w:sz w:val="24"/>
                <w:szCs w:val="24"/>
                <w:rtl w:val="0"/>
              </w:rPr>
              <w:t xml:space="preserve"> durante el proceso de contratación será establecido por la institución contratante.</w:t>
            </w:r>
          </w:p>
          <w:p w:rsidR="00000000" w:rsidDel="00000000" w:rsidP="00000000" w:rsidRDefault="00000000" w:rsidRPr="00000000" w14:paraId="000000D2">
            <w:pPr>
              <w:tabs>
                <w:tab w:val="center" w:leader="none" w:pos="4680"/>
                <w:tab w:val="right" w:leader="none" w:pos="9360"/>
              </w:tabs>
              <w:spacing w:after="0" w:line="360" w:lineRule="auto"/>
              <w:ind w:right="169"/>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24"/>
                <w:szCs w:val="24"/>
                <w:rtl w:val="0"/>
              </w:rPr>
              <w:t xml:space="preserve">Los requisitos y valoraciones serán establecidos por la entidad contratante en atención al servicio requerida, a continuación, se presenta un ejemplo:]</w:t>
            </w:r>
            <w:r w:rsidDel="00000000" w:rsidR="00000000" w:rsidRPr="00000000">
              <w:rPr>
                <w:rtl w:val="0"/>
              </w:rPr>
            </w:r>
          </w:p>
          <w:p w:rsidR="00000000" w:rsidDel="00000000" w:rsidP="00000000" w:rsidRDefault="00000000" w:rsidRPr="00000000" w14:paraId="000000D3">
            <w:pPr>
              <w:tabs>
                <w:tab w:val="center" w:leader="none" w:pos="4680"/>
                <w:tab w:val="right" w:leader="none" w:pos="9360"/>
              </w:tabs>
              <w:spacing w:after="0" w:line="360" w:lineRule="auto"/>
              <w:ind w:right="169"/>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4">
            <w:pPr>
              <w:tabs>
                <w:tab w:val="center" w:leader="none" w:pos="4680"/>
                <w:tab w:val="right" w:leader="none" w:pos="9360"/>
              </w:tabs>
              <w:spacing w:after="0" w:line="360" w:lineRule="auto"/>
              <w:ind w:right="169"/>
              <w:jc w:val="both"/>
              <w:rPr>
                <w:rFonts w:ascii="Calibri" w:cs="Calibri" w:eastAsia="Calibri" w:hAnsi="Calibri"/>
                <w:sz w:val="28"/>
                <w:szCs w:val="28"/>
              </w:rPr>
            </w:pPr>
            <w:r w:rsidDel="00000000" w:rsidR="00000000" w:rsidRPr="00000000">
              <w:rPr>
                <w:rtl w:val="0"/>
              </w:rPr>
            </w:r>
          </w:p>
          <w:tbl>
            <w:tblPr>
              <w:tblStyle w:val="Table6"/>
              <w:tblW w:w="72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6"/>
              <w:gridCol w:w="1974"/>
              <w:gridCol w:w="1700"/>
              <w:gridCol w:w="1700"/>
              <w:tblGridChange w:id="0">
                <w:tblGrid>
                  <w:gridCol w:w="1866"/>
                  <w:gridCol w:w="1974"/>
                  <w:gridCol w:w="1700"/>
                  <w:gridCol w:w="1700"/>
                </w:tblGrid>
              </w:tblGridChange>
            </w:tblGrid>
            <w:tr>
              <w:trPr>
                <w:cantSplit w:val="0"/>
                <w:tblHeader w:val="0"/>
              </w:trPr>
              <w:tc>
                <w:tcPr>
                  <w:shd w:fill="bdd7ee" w:val="clear"/>
                  <w:vAlign w:val="center"/>
                </w:tcPr>
                <w:p w:rsidR="00000000" w:rsidDel="00000000" w:rsidP="00000000" w:rsidRDefault="00000000" w:rsidRPr="00000000" w14:paraId="000000D5">
                  <w:pPr>
                    <w:spacing w:after="0" w:line="240" w:lineRule="auto"/>
                    <w:ind w:left="137" w:right="152" w:firstLine="0"/>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Personal técnico requerido</w:t>
                  </w:r>
                </w:p>
              </w:tc>
              <w:tc>
                <w:tcPr>
                  <w:shd w:fill="bdd7ee" w:val="clear"/>
                  <w:vAlign w:val="center"/>
                </w:tcPr>
                <w:p w:rsidR="00000000" w:rsidDel="00000000" w:rsidP="00000000" w:rsidRDefault="00000000" w:rsidRPr="00000000" w14:paraId="000000D6">
                  <w:pPr>
                    <w:spacing w:after="0" w:line="240" w:lineRule="auto"/>
                    <w:ind w:left="137" w:right="152" w:firstLine="0"/>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Experiencia mínima requerida</w:t>
                  </w:r>
                </w:p>
              </w:tc>
              <w:tc>
                <w:tcPr>
                  <w:shd w:fill="bdd7ee" w:val="clear"/>
                  <w:vAlign w:val="center"/>
                </w:tcPr>
                <w:p w:rsidR="00000000" w:rsidDel="00000000" w:rsidP="00000000" w:rsidRDefault="00000000" w:rsidRPr="00000000" w14:paraId="000000D7">
                  <w:pPr>
                    <w:spacing w:after="0" w:line="240" w:lineRule="auto"/>
                    <w:ind w:left="137" w:right="152" w:firstLine="0"/>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Asignación de Tiempo en el proyecto</w:t>
                  </w:r>
                </w:p>
              </w:tc>
              <w:tc>
                <w:tcPr>
                  <w:shd w:fill="bdd7ee" w:val="clear"/>
                </w:tcPr>
                <w:p w:rsidR="00000000" w:rsidDel="00000000" w:rsidP="00000000" w:rsidRDefault="00000000" w:rsidRPr="00000000" w14:paraId="000000D8">
                  <w:pPr>
                    <w:spacing w:after="0" w:line="240" w:lineRule="auto"/>
                    <w:ind w:left="137" w:right="152" w:firstLine="0"/>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Cumple o No Cumple</w:t>
                  </w:r>
                </w:p>
              </w:tc>
            </w:tr>
            <w:tr>
              <w:trPr>
                <w:cantSplit w:val="0"/>
                <w:trHeight w:val="1199" w:hRule="atLeast"/>
                <w:tblHeader w:val="0"/>
              </w:trPr>
              <w:tc>
                <w:tcPr>
                  <w:vMerge w:val="restart"/>
                  <w:vAlign w:val="cente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[Cargo]</w:t>
                  </w:r>
                </w:p>
              </w:tc>
              <w:tc>
                <w:tcPr/>
                <w:p w:rsidR="00000000" w:rsidDel="00000000" w:rsidP="00000000" w:rsidRDefault="00000000" w:rsidRPr="00000000" w14:paraId="000000DA">
                  <w:pPr>
                    <w:numPr>
                      <w:ilvl w:val="0"/>
                      <w:numId w:val="26"/>
                    </w:numPr>
                    <w:spacing w:line="240" w:lineRule="auto"/>
                    <w:ind w:left="378" w:right="19" w:hanging="360"/>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[años de experiencia y servicios relacionados]</w:t>
                  </w:r>
                </w:p>
              </w:tc>
              <w:tc>
                <w:tcPr>
                  <w:vMerge w:val="restart"/>
                  <w:vAlign w:val="center"/>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[Tiempo]</w:t>
                  </w:r>
                </w:p>
              </w:tc>
              <w:tc>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25" w:hRule="atLeast"/>
                <w:tblHeader w:val="0"/>
              </w:trPr>
              <w:tc>
                <w:tcPr>
                  <w:vMerge w:val="continue"/>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00" w:before="0" w:line="240" w:lineRule="auto"/>
                    <w:ind w:left="378" w:right="19" w:hanging="360"/>
                    <w:jc w:val="both"/>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[Título acorde al cargo]</w:t>
                  </w:r>
                </w:p>
              </w:tc>
              <w:tc>
                <w:tcPr>
                  <w:vMerge w:val="continue"/>
                  <w:vAlign w:val="cente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E1">
            <w:pPr>
              <w:tabs>
                <w:tab w:val="center" w:leader="none" w:pos="4680"/>
                <w:tab w:val="right" w:leader="none" w:pos="9360"/>
              </w:tabs>
              <w:spacing w:after="0" w:line="240" w:lineRule="auto"/>
              <w:ind w:right="169"/>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2">
            <w:pPr>
              <w:spacing w:after="0" w:line="360" w:lineRule="auto"/>
              <w:ind w:right="16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Documentación a presentar: Currículo Vitae de la persona que proponga, copia de título universitario; constancia(s) de los trabajos </w:t>
            </w:r>
            <w:r w:rsidDel="00000000" w:rsidR="00000000" w:rsidRPr="00000000">
              <w:rPr>
                <w:sz w:val="24"/>
                <w:szCs w:val="24"/>
                <w:rtl w:val="0"/>
              </w:rPr>
              <w:t xml:space="preserve">realizados, copia</w:t>
            </w:r>
            <w:r w:rsidDel="00000000" w:rsidR="00000000" w:rsidRPr="00000000">
              <w:rPr>
                <w:rFonts w:ascii="Calibri" w:cs="Calibri" w:eastAsia="Calibri" w:hAnsi="Calibri"/>
                <w:sz w:val="24"/>
                <w:szCs w:val="24"/>
                <w:rtl w:val="0"/>
              </w:rPr>
              <w:t xml:space="preserve"> de contratos y cualquier otra documentación probatoria de su experiencia.</w:t>
            </w:r>
          </w:p>
          <w:p w:rsidR="00000000" w:rsidDel="00000000" w:rsidP="00000000" w:rsidRDefault="00000000" w:rsidRPr="00000000" w14:paraId="000000E3">
            <w:pPr>
              <w:spacing w:after="0" w:line="360" w:lineRule="auto"/>
              <w:ind w:right="169"/>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360" w:lineRule="auto"/>
              <w:ind w:left="720" w:right="169"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Criterio de evaluación de la Oferta Técnica</w:t>
            </w:r>
          </w:p>
          <w:p w:rsidR="00000000" w:rsidDel="00000000" w:rsidP="00000000" w:rsidRDefault="00000000" w:rsidRPr="00000000" w14:paraId="000000E5">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apartado se revisará a efecto de determinar si la oferta técnica califica o no califica con lo requerido por la unidad solicitante en sus especificaciones técnicas:</w:t>
            </w:r>
          </w:p>
          <w:p w:rsidR="00000000" w:rsidDel="00000000" w:rsidP="00000000" w:rsidRDefault="00000000" w:rsidRPr="00000000" w14:paraId="000000E6">
            <w:pPr>
              <w:spacing w:after="0" w:line="360" w:lineRule="auto"/>
              <w:jc w:val="both"/>
              <w:rPr>
                <w:rFonts w:ascii="Calibri" w:cs="Calibri" w:eastAsia="Calibri" w:hAnsi="Calibri"/>
                <w:sz w:val="24"/>
                <w:szCs w:val="24"/>
              </w:rPr>
            </w:pPr>
            <w:r w:rsidDel="00000000" w:rsidR="00000000" w:rsidRPr="00000000">
              <w:rPr>
                <w:rtl w:val="0"/>
              </w:rPr>
            </w:r>
          </w:p>
          <w:tbl>
            <w:tblPr>
              <w:tblStyle w:val="Table7"/>
              <w:tblW w:w="62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1687"/>
              <w:tblGridChange w:id="0">
                <w:tblGrid>
                  <w:gridCol w:w="4531"/>
                  <w:gridCol w:w="1687"/>
                </w:tblGrid>
              </w:tblGridChange>
            </w:tblGrid>
            <w:tr>
              <w:trPr>
                <w:cantSplit w:val="0"/>
                <w:tblHeader w:val="0"/>
              </w:trPr>
              <w:tc>
                <w:tcPr>
                  <w:shd w:fill="bdd7ee" w:val="clear"/>
                </w:tcPr>
                <w:p w:rsidR="00000000" w:rsidDel="00000000" w:rsidP="00000000" w:rsidRDefault="00000000" w:rsidRPr="00000000" w14:paraId="000000E7">
                  <w:pPr>
                    <w:spacing w:after="0" w:line="36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Criterios</w:t>
                  </w:r>
                </w:p>
              </w:tc>
              <w:tc>
                <w:tcPr>
                  <w:shd w:fill="bdd7ee" w:val="clear"/>
                </w:tcPr>
                <w:p w:rsidR="00000000" w:rsidDel="00000000" w:rsidP="00000000" w:rsidRDefault="00000000" w:rsidRPr="00000000" w14:paraId="000000E8">
                  <w:pPr>
                    <w:spacing w:after="0" w:line="36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Calificación</w:t>
                  </w:r>
                </w:p>
              </w:tc>
            </w:tr>
            <w:tr>
              <w:trPr>
                <w:cantSplit w:val="0"/>
                <w:tblHeader w:val="0"/>
              </w:trPr>
              <w:tc>
                <w:tcPr/>
                <w:p w:rsidR="00000000" w:rsidDel="00000000" w:rsidP="00000000" w:rsidRDefault="00000000" w:rsidRPr="00000000" w14:paraId="000000E9">
                  <w:pP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Listado de alcances a desarrollar (requisitos de los servicios)</w:t>
                  </w:r>
                </w:p>
              </w:tc>
              <w:tc>
                <w:tcPr/>
                <w:p w:rsidR="00000000" w:rsidDel="00000000" w:rsidP="00000000" w:rsidRDefault="00000000" w:rsidRPr="00000000" w14:paraId="000000EA">
                  <w:pPr>
                    <w:spacing w:after="0" w:line="36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5</w:t>
                  </w:r>
                </w:p>
              </w:tc>
            </w:tr>
            <w:tr>
              <w:trPr>
                <w:cantSplit w:val="0"/>
                <w:tblHeader w:val="0"/>
              </w:trPr>
              <w:tc>
                <w:tcPr/>
                <w:p w:rsidR="00000000" w:rsidDel="00000000" w:rsidP="00000000" w:rsidRDefault="00000000" w:rsidRPr="00000000" w14:paraId="000000EB">
                  <w:pPr>
                    <w:spacing w:after="0" w:line="36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color w:val="000000"/>
                      <w:sz w:val="24"/>
                      <w:szCs w:val="24"/>
                      <w:rtl w:val="0"/>
                    </w:rPr>
                    <w:t xml:space="preserve">Declaración de los métodos de trabajo (metodología y seguimiento de resultados) </w:t>
                  </w:r>
                  <w:r w:rsidDel="00000000" w:rsidR="00000000" w:rsidRPr="00000000">
                    <w:rPr>
                      <w:rtl w:val="0"/>
                    </w:rPr>
                  </w:r>
                </w:p>
              </w:tc>
              <w:tc>
                <w:tcPr/>
                <w:p w:rsidR="00000000" w:rsidDel="00000000" w:rsidP="00000000" w:rsidRDefault="00000000" w:rsidRPr="00000000" w14:paraId="000000EC">
                  <w:pPr>
                    <w:spacing w:after="0" w:line="36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4</w:t>
                  </w:r>
                </w:p>
              </w:tc>
            </w:tr>
            <w:tr>
              <w:trPr>
                <w:cantSplit w:val="0"/>
                <w:tblHeader w:val="0"/>
              </w:trPr>
              <w:tc>
                <w:tcPr/>
                <w:p w:rsidR="00000000" w:rsidDel="00000000" w:rsidP="00000000" w:rsidRDefault="00000000" w:rsidRPr="00000000" w14:paraId="000000ED">
                  <w:pPr>
                    <w:spacing w:after="0" w:line="36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color w:val="000000"/>
                      <w:sz w:val="24"/>
                      <w:szCs w:val="24"/>
                      <w:rtl w:val="0"/>
                    </w:rPr>
                    <w:t xml:space="preserve">Organización/ Personal propuesto</w:t>
                  </w:r>
                  <w:r w:rsidDel="00000000" w:rsidR="00000000" w:rsidRPr="00000000">
                    <w:rPr>
                      <w:rtl w:val="0"/>
                    </w:rPr>
                  </w:r>
                </w:p>
              </w:tc>
              <w:tc>
                <w:tcPr/>
                <w:p w:rsidR="00000000" w:rsidDel="00000000" w:rsidP="00000000" w:rsidRDefault="00000000" w:rsidRPr="00000000" w14:paraId="000000EE">
                  <w:pPr>
                    <w:spacing w:after="0" w:line="36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w:t>
                  </w:r>
                </w:p>
              </w:tc>
            </w:tr>
            <w:tr>
              <w:trPr>
                <w:cantSplit w:val="0"/>
                <w:tblHeader w:val="0"/>
              </w:trPr>
              <w:tc>
                <w:tcPr/>
                <w:p w:rsidR="00000000" w:rsidDel="00000000" w:rsidP="00000000" w:rsidRDefault="00000000" w:rsidRPr="00000000" w14:paraId="000000EF">
                  <w:pP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Programa de trabajo</w:t>
                  </w:r>
                </w:p>
              </w:tc>
              <w:tc>
                <w:tcPr/>
                <w:p w:rsidR="00000000" w:rsidDel="00000000" w:rsidP="00000000" w:rsidRDefault="00000000" w:rsidRPr="00000000" w14:paraId="000000F0">
                  <w:pPr>
                    <w:spacing w:after="0" w:line="36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w:t>
                  </w:r>
                </w:p>
              </w:tc>
            </w:tr>
            <w:tr>
              <w:trPr>
                <w:cantSplit w:val="0"/>
                <w:tblHeader w:val="0"/>
              </w:trPr>
              <w:tc>
                <w:tcPr/>
                <w:p w:rsidR="00000000" w:rsidDel="00000000" w:rsidP="00000000" w:rsidRDefault="00000000" w:rsidRPr="00000000" w14:paraId="000000F1">
                  <w:pPr>
                    <w:spacing w:after="0" w:line="36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Total de puntaje</w:t>
                  </w:r>
                </w:p>
              </w:tc>
              <w:tc>
                <w:tcPr/>
                <w:p w:rsidR="00000000" w:rsidDel="00000000" w:rsidP="00000000" w:rsidRDefault="00000000" w:rsidRPr="00000000" w14:paraId="000000F2">
                  <w:pPr>
                    <w:spacing w:after="0" w:line="36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15</w:t>
                  </w:r>
                </w:p>
              </w:tc>
            </w:tr>
            <w:tr>
              <w:trPr>
                <w:cantSplit w:val="0"/>
                <w:tblHeader w:val="0"/>
              </w:trPr>
              <w:tc>
                <w:tcPr/>
                <w:p w:rsidR="00000000" w:rsidDel="00000000" w:rsidP="00000000" w:rsidRDefault="00000000" w:rsidRPr="00000000" w14:paraId="000000F3">
                  <w:pPr>
                    <w:spacing w:after="0" w:line="36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 de cumplimiento</w:t>
                  </w:r>
                </w:p>
              </w:tc>
              <w:tc>
                <w:tcPr/>
                <w:p w:rsidR="00000000" w:rsidDel="00000000" w:rsidP="00000000" w:rsidRDefault="00000000" w:rsidRPr="00000000" w14:paraId="000000F4">
                  <w:pPr>
                    <w:spacing w:after="0" w:line="36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75%</w:t>
                  </w:r>
                </w:p>
              </w:tc>
            </w:tr>
          </w:tbl>
          <w:p w:rsidR="00000000" w:rsidDel="00000000" w:rsidP="00000000" w:rsidRDefault="00000000" w:rsidRPr="00000000" w14:paraId="000000F5">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6">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7">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8">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9">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A">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B">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C">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D">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E">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F">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0">
            <w:pPr>
              <w:spacing w:after="0" w:line="360" w:lineRule="auto"/>
              <w:jc w:val="both"/>
              <w:rPr>
                <w:rFonts w:ascii="Calibri" w:cs="Calibri" w:eastAsia="Calibri" w:hAnsi="Calibri"/>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1210310</wp:posOffset>
                  </wp:positionH>
                  <wp:positionV relativeFrom="paragraph">
                    <wp:posOffset>5080</wp:posOffset>
                  </wp:positionV>
                  <wp:extent cx="2125980" cy="1278255"/>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125980" cy="1278255"/>
                          </a:xfrm>
                          <a:prstGeom prst="rect"/>
                          <a:ln/>
                        </pic:spPr>
                      </pic:pic>
                    </a:graphicData>
                  </a:graphic>
                </wp:anchor>
              </w:drawing>
            </w:r>
          </w:p>
          <w:p w:rsidR="00000000" w:rsidDel="00000000" w:rsidP="00000000" w:rsidRDefault="00000000" w:rsidRPr="00000000" w14:paraId="00000101">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2">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3">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4">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5">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6">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oferentes serán calificados con puntaje que comprenda desde 0 hasta 5 según su desempeño en cuanto al cumplimiento de los criterios a evaluar. </w:t>
            </w:r>
          </w:p>
          <w:p w:rsidR="00000000" w:rsidDel="00000000" w:rsidP="00000000" w:rsidRDefault="00000000" w:rsidRPr="00000000" w14:paraId="00000107">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aprobaron la revisión de propuestas técnicas, se determinará como calificados a aquellos que </w:t>
            </w:r>
            <w:r w:rsidDel="00000000" w:rsidR="00000000" w:rsidRPr="00000000">
              <w:rPr>
                <w:sz w:val="24"/>
                <w:szCs w:val="24"/>
                <w:rtl w:val="0"/>
              </w:rPr>
              <w:t xml:space="preserve">obtuvieron</w:t>
            </w:r>
            <w:r w:rsidDel="00000000" w:rsidR="00000000" w:rsidRPr="00000000">
              <w:rPr>
                <w:rFonts w:ascii="Calibri" w:cs="Calibri" w:eastAsia="Calibri" w:hAnsi="Calibri"/>
                <w:sz w:val="24"/>
                <w:szCs w:val="24"/>
                <w:rtl w:val="0"/>
              </w:rPr>
              <w:t xml:space="preserve"> un puntaje superior o igual a 14 y con un % de cumplimiento como mínimo del 70%.</w:t>
            </w:r>
          </w:p>
          <w:p w:rsidR="00000000" w:rsidDel="00000000" w:rsidP="00000000" w:rsidRDefault="00000000" w:rsidRPr="00000000" w14:paraId="00000108">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9">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 sección contiene ejemplos de los criterios que se pueden usar para calificar a los oferentes y evaluarlos, sin embargo, cada institución contratante deberá diseñar conforme a sus requerimientos y naturaleza del servicio sus criterios de evaluación]</w:t>
            </w:r>
          </w:p>
          <w:p w:rsidR="00000000" w:rsidDel="00000000" w:rsidP="00000000" w:rsidRDefault="00000000" w:rsidRPr="00000000" w14:paraId="0000010A">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B">
            <w:pPr>
              <w:spacing w:after="0"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Criterio de evaluación de la situación financiera</w:t>
            </w:r>
          </w:p>
          <w:p w:rsidR="00000000" w:rsidDel="00000000" w:rsidP="00000000" w:rsidRDefault="00000000" w:rsidRPr="00000000" w14:paraId="0000010D">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este apartado se revisará a efecto de determinar si la situación financiera del oferente es apta para asumir un contrato con la entidad contratante, si Cumple o No cumple con los criterios mínimos requeridos siguientes que garanticen el cumplimiento del servicio:</w:t>
            </w:r>
          </w:p>
          <w:p w:rsidR="00000000" w:rsidDel="00000000" w:rsidP="00000000" w:rsidRDefault="00000000" w:rsidRPr="00000000" w14:paraId="0000010E">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F">
            <w:pPr>
              <w:spacing w:after="0" w:line="240" w:lineRule="auto"/>
              <w:jc w:val="both"/>
              <w:rPr>
                <w:rFonts w:ascii="Calibri" w:cs="Calibri" w:eastAsia="Calibri" w:hAnsi="Calibri"/>
                <w:sz w:val="24"/>
                <w:szCs w:val="24"/>
              </w:rPr>
            </w:pPr>
            <w:r w:rsidDel="00000000" w:rsidR="00000000" w:rsidRPr="00000000">
              <w:rPr>
                <w:rtl w:val="0"/>
              </w:rPr>
            </w:r>
          </w:p>
          <w:tbl>
            <w:tblPr>
              <w:tblStyle w:val="Table8"/>
              <w:tblW w:w="72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28"/>
              <w:gridCol w:w="1912"/>
              <w:tblGridChange w:id="0">
                <w:tblGrid>
                  <w:gridCol w:w="5328"/>
                  <w:gridCol w:w="1912"/>
                </w:tblGrid>
              </w:tblGridChange>
            </w:tblGrid>
            <w:tr>
              <w:trPr>
                <w:cantSplit w:val="0"/>
                <w:trHeight w:val="218" w:hRule="atLeast"/>
                <w:tblHeader w:val="0"/>
              </w:trPr>
              <w:tc>
                <w:tcPr>
                  <w:shd w:fill="9cc3e5" w:val="clear"/>
                </w:tcPr>
                <w:p w:rsidR="00000000" w:rsidDel="00000000" w:rsidP="00000000" w:rsidRDefault="00000000" w:rsidRPr="00000000" w14:paraId="00000110">
                  <w:pPr>
                    <w:spacing w:after="0" w:line="24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Criterios</w:t>
                  </w:r>
                </w:p>
              </w:tc>
              <w:tc>
                <w:tcPr>
                  <w:shd w:fill="9cc3e5" w:val="clear"/>
                </w:tcPr>
                <w:p w:rsidR="00000000" w:rsidDel="00000000" w:rsidP="00000000" w:rsidRDefault="00000000" w:rsidRPr="00000000" w14:paraId="00000111">
                  <w:pPr>
                    <w:spacing w:after="0" w:line="24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Cumple / No Cumple</w:t>
                  </w:r>
                </w:p>
              </w:tc>
            </w:tr>
            <w:tr>
              <w:trPr>
                <w:cantSplit w:val="0"/>
                <w:trHeight w:val="240" w:hRule="atLeast"/>
                <w:tblHeader w:val="0"/>
              </w:trPr>
              <w:tc>
                <w:tcPr/>
                <w:p w:rsidR="00000000" w:rsidDel="00000000" w:rsidP="00000000" w:rsidRDefault="00000000" w:rsidRPr="00000000" w14:paraId="00000112">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Mostrar liquidez de activos a través de indicadores financieros.</w:t>
                  </w:r>
                </w:p>
              </w:tc>
              <w:tc>
                <w:tcPr/>
                <w:p w:rsidR="00000000" w:rsidDel="00000000" w:rsidP="00000000" w:rsidRDefault="00000000" w:rsidRPr="00000000" w14:paraId="00000113">
                  <w:pPr>
                    <w:spacing w:after="0" w:line="240" w:lineRule="auto"/>
                    <w:jc w:val="both"/>
                    <w:rPr>
                      <w:rFonts w:ascii="Calibri" w:cs="Calibri" w:eastAsia="Calibri" w:hAnsi="Calibri"/>
                      <w:color w:val="000000"/>
                      <w:sz w:val="24"/>
                      <w:szCs w:val="24"/>
                    </w:rPr>
                  </w:pPr>
                  <w:r w:rsidDel="00000000" w:rsidR="00000000" w:rsidRPr="00000000">
                    <w:rPr>
                      <w:rtl w:val="0"/>
                    </w:rPr>
                  </w:r>
                </w:p>
              </w:tc>
            </w:tr>
            <w:tr>
              <w:trPr>
                <w:cantSplit w:val="0"/>
                <w:trHeight w:val="492" w:hRule="atLeast"/>
                <w:tblHeader w:val="0"/>
              </w:trPr>
              <w:tc>
                <w:tcPr/>
                <w:p w:rsidR="00000000" w:rsidDel="00000000" w:rsidP="00000000" w:rsidRDefault="00000000" w:rsidRPr="00000000" w14:paraId="00000114">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Evidenciar disponibilidad o acceso a recursos financieros</w:t>
                  </w:r>
                </w:p>
              </w:tc>
              <w:tc>
                <w:tcPr/>
                <w:p w:rsidR="00000000" w:rsidDel="00000000" w:rsidP="00000000" w:rsidRDefault="00000000" w:rsidRPr="00000000" w14:paraId="00000115">
                  <w:pPr>
                    <w:spacing w:after="0" w:line="240" w:lineRule="auto"/>
                    <w:jc w:val="both"/>
                    <w:rPr>
                      <w:rFonts w:ascii="Calibri" w:cs="Calibri" w:eastAsia="Calibri" w:hAnsi="Calibri"/>
                      <w:color w:val="000000"/>
                      <w:sz w:val="24"/>
                      <w:szCs w:val="24"/>
                    </w:rPr>
                  </w:pPr>
                  <w:r w:rsidDel="00000000" w:rsidR="00000000" w:rsidRPr="00000000">
                    <w:rPr>
                      <w:rtl w:val="0"/>
                    </w:rPr>
                  </w:r>
                </w:p>
              </w:tc>
            </w:tr>
            <w:tr>
              <w:trPr>
                <w:cantSplit w:val="0"/>
                <w:trHeight w:val="492" w:hRule="atLeast"/>
                <w:tblHeader w:val="0"/>
              </w:trPr>
              <w:tc>
                <w:tcPr/>
                <w:p w:rsidR="00000000" w:rsidDel="00000000" w:rsidP="00000000" w:rsidRDefault="00000000" w:rsidRPr="00000000" w14:paraId="00000116">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Mostrar nivel de endeudamiento aceptable para la Institución contratante, a través de indicadores financieros.</w:t>
                  </w:r>
                </w:p>
              </w:tc>
              <w:tc>
                <w:tcPr/>
                <w:p w:rsidR="00000000" w:rsidDel="00000000" w:rsidP="00000000" w:rsidRDefault="00000000" w:rsidRPr="00000000" w14:paraId="00000117">
                  <w:pPr>
                    <w:spacing w:after="0" w:line="240" w:lineRule="auto"/>
                    <w:jc w:val="both"/>
                    <w:rPr>
                      <w:rFonts w:ascii="Calibri" w:cs="Calibri" w:eastAsia="Calibri" w:hAnsi="Calibri"/>
                      <w:color w:val="000000"/>
                      <w:sz w:val="24"/>
                      <w:szCs w:val="24"/>
                    </w:rPr>
                  </w:pPr>
                  <w:r w:rsidDel="00000000" w:rsidR="00000000" w:rsidRPr="00000000">
                    <w:rPr>
                      <w:rtl w:val="0"/>
                    </w:rPr>
                  </w:r>
                </w:p>
              </w:tc>
            </w:tr>
            <w:tr>
              <w:trPr>
                <w:cantSplit w:val="0"/>
                <w:trHeight w:val="492" w:hRule="atLeast"/>
                <w:tblHeader w:val="0"/>
              </w:trPr>
              <w:tc>
                <w:tcPr/>
                <w:p w:rsidR="00000000" w:rsidDel="00000000" w:rsidP="00000000" w:rsidRDefault="00000000" w:rsidRPr="00000000" w14:paraId="00000118">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Mostrar capital de trabajo en los montos o porcentajes establecidos por la institución contratante, a través de indicadores financieros.</w:t>
                  </w:r>
                </w:p>
              </w:tc>
              <w:tc>
                <w:tcPr/>
                <w:p w:rsidR="00000000" w:rsidDel="00000000" w:rsidP="00000000" w:rsidRDefault="00000000" w:rsidRPr="00000000" w14:paraId="00000119">
                  <w:pPr>
                    <w:spacing w:after="0" w:line="240" w:lineRule="auto"/>
                    <w:jc w:val="both"/>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11A">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B">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Documentación a presentar:</w:t>
            </w:r>
          </w:p>
          <w:p w:rsidR="00000000" w:rsidDel="00000000" w:rsidP="00000000" w:rsidRDefault="00000000" w:rsidRPr="00000000" w14:paraId="0000011C">
            <w:pPr>
              <w:spacing w:after="0" w:before="12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deberá anexar copias de los estados financieros debidamente presentados en el Registro de Comercio. (balances incluyendo todas las notas relacionadas y declaraciones de pérdidas y ganancias) durante los años que solicite la institución contratante, y que cumplen con las condiciones siguientes:</w:t>
            </w:r>
          </w:p>
          <w:p w:rsidR="00000000" w:rsidDel="00000000" w:rsidP="00000000" w:rsidRDefault="00000000" w:rsidRPr="00000000" w14:paraId="0000011D">
            <w:pPr>
              <w:numPr>
                <w:ilvl w:val="0"/>
                <w:numId w:val="24"/>
              </w:numPr>
              <w:spacing w:after="0" w:before="12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Todos estos documentos reflejan la situación financiera del oferente o de cada uno de los miembros que participen en conjunto.</w:t>
            </w:r>
          </w:p>
          <w:p w:rsidR="00000000" w:rsidDel="00000000" w:rsidP="00000000" w:rsidRDefault="00000000" w:rsidRPr="00000000" w14:paraId="0000011E">
            <w:pPr>
              <w:numPr>
                <w:ilvl w:val="0"/>
                <w:numId w:val="24"/>
              </w:numPr>
              <w:spacing w:after="0" w:before="12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las empresas nacionales los Estados Financieros se presentarán debidamente firmados y sellados por el titular o su representante legal, el contador autorizado y auditor externo, conforme a la Ley Reguladora del Ejercicio de la Contaduría, Código de Comercio, deberá anexarse además el informe y dictamen de auditoría externa de los estados financieros de los ejercicios que se presentan. </w:t>
            </w:r>
          </w:p>
          <w:p w:rsidR="00000000" w:rsidDel="00000000" w:rsidP="00000000" w:rsidRDefault="00000000" w:rsidRPr="00000000" w14:paraId="0000011F">
            <w:pPr>
              <w:numPr>
                <w:ilvl w:val="0"/>
                <w:numId w:val="24"/>
              </w:numPr>
              <w:spacing w:after="0" w:before="12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Dichos estados financieros deberán estar depositados en el Registro de Comercio, por lo que deberá adjuntarse la respectiva constancia de depósito, de conformidad a lo establecido en el inciso final del artículo 286 del Código de Comercio. </w:t>
            </w:r>
          </w:p>
          <w:p w:rsidR="00000000" w:rsidDel="00000000" w:rsidP="00000000" w:rsidRDefault="00000000" w:rsidRPr="00000000" w14:paraId="00000120">
            <w:pPr>
              <w:numPr>
                <w:ilvl w:val="0"/>
                <w:numId w:val="24"/>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Aquellos Licitantes constituidos en el mismo año de realización del presente procedimiento deberán presentar el Estado de Situación Financiera inicial depositado en el Registro de Comercio debidamente firmados por el titular o su representante legal, auditor externo y el contador autorizado, este Balance será el que se tomará en cuenta para realizar la evaluación. </w:t>
            </w:r>
          </w:p>
          <w:p w:rsidR="00000000" w:rsidDel="00000000" w:rsidP="00000000" w:rsidRDefault="00000000" w:rsidRPr="00000000" w14:paraId="00000121">
            <w:pPr>
              <w:numPr>
                <w:ilvl w:val="0"/>
                <w:numId w:val="24"/>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Referencias bancarias firmadas y selladas por la institución financiera o comercial que refleje disponibilidad de la línea de crédito otorgada. </w:t>
            </w:r>
          </w:p>
          <w:p w:rsidR="00000000" w:rsidDel="00000000" w:rsidP="00000000" w:rsidRDefault="00000000" w:rsidRPr="00000000" w14:paraId="00000122">
            <w:pPr>
              <w:numPr>
                <w:ilvl w:val="0"/>
                <w:numId w:val="24"/>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interesados extranjeros deberán presentar el Estado de Situación Financiera inicial de acuerdo con las normas establecidas en su país de origen, debiendo acompañar con una nota en la que relacione las disposiciones de la legislación de</w:t>
            </w:r>
            <w:r w:rsidDel="00000000" w:rsidR="00000000" w:rsidRPr="00000000">
              <w:rPr>
                <w:sz w:val="24"/>
                <w:szCs w:val="24"/>
                <w:rtl w:val="0"/>
              </w:rPr>
              <w:t xml:space="preserve"> </w:t>
            </w:r>
            <w:r w:rsidDel="00000000" w:rsidR="00000000" w:rsidRPr="00000000">
              <w:rPr>
                <w:rFonts w:ascii="Calibri" w:cs="Calibri" w:eastAsia="Calibri" w:hAnsi="Calibri"/>
                <w:sz w:val="24"/>
                <w:szCs w:val="24"/>
                <w:rtl w:val="0"/>
              </w:rPr>
              <w:t xml:space="preserve">su país en que basa la validez de sus estados financieros en los que conste la forma y fecha de presentación de los Estados Financieros.</w:t>
            </w:r>
          </w:p>
          <w:p w:rsidR="00000000" w:rsidDel="00000000" w:rsidP="00000000" w:rsidRDefault="00000000" w:rsidRPr="00000000" w14:paraId="00000123">
            <w:pPr>
              <w:numPr>
                <w:ilvl w:val="0"/>
                <w:numId w:val="24"/>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estados financieros históricos deben ser auditados por un contador certificado.</w:t>
            </w:r>
          </w:p>
          <w:p w:rsidR="00000000" w:rsidDel="00000000" w:rsidP="00000000" w:rsidRDefault="00000000" w:rsidRPr="00000000" w14:paraId="00000124">
            <w:pPr>
              <w:numPr>
                <w:ilvl w:val="0"/>
                <w:numId w:val="24"/>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estados financieros históricos deben ser completados, incluyendo todas las notas a los estados financieros.</w:t>
            </w:r>
          </w:p>
          <w:p w:rsidR="00000000" w:rsidDel="00000000" w:rsidP="00000000" w:rsidRDefault="00000000" w:rsidRPr="00000000" w14:paraId="00000125">
            <w:pPr>
              <w:numPr>
                <w:ilvl w:val="0"/>
                <w:numId w:val="24"/>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estados financieros históricos deben corresponder a los </w:t>
            </w:r>
            <w:r w:rsidDel="00000000" w:rsidR="00000000" w:rsidRPr="00000000">
              <w:rPr>
                <w:sz w:val="24"/>
                <w:szCs w:val="24"/>
                <w:rtl w:val="0"/>
              </w:rPr>
              <w:t xml:space="preserve">períodos</w:t>
            </w:r>
            <w:r w:rsidDel="00000000" w:rsidR="00000000" w:rsidRPr="00000000">
              <w:rPr>
                <w:rFonts w:ascii="Calibri" w:cs="Calibri" w:eastAsia="Calibri" w:hAnsi="Calibri"/>
                <w:sz w:val="24"/>
                <w:szCs w:val="24"/>
                <w:rtl w:val="0"/>
              </w:rPr>
              <w:t xml:space="preserve"> contables ya completados y auditados (no se solicitarán ni aceptarán estados por </w:t>
            </w:r>
            <w:r w:rsidDel="00000000" w:rsidR="00000000" w:rsidRPr="00000000">
              <w:rPr>
                <w:sz w:val="24"/>
                <w:szCs w:val="24"/>
                <w:rtl w:val="0"/>
              </w:rPr>
              <w:t xml:space="preserve">períodos</w:t>
            </w:r>
            <w:r w:rsidDel="00000000" w:rsidR="00000000" w:rsidRPr="00000000">
              <w:rPr>
                <w:rFonts w:ascii="Calibri" w:cs="Calibri" w:eastAsia="Calibri" w:hAnsi="Calibri"/>
                <w:sz w:val="24"/>
                <w:szCs w:val="24"/>
                <w:rtl w:val="0"/>
              </w:rPr>
              <w:t xml:space="preserve"> parciales).</w:t>
            </w:r>
          </w:p>
          <w:p w:rsidR="00000000" w:rsidDel="00000000" w:rsidP="00000000" w:rsidRDefault="00000000" w:rsidRPr="00000000" w14:paraId="00000126">
            <w:pPr>
              <w:numPr>
                <w:ilvl w:val="0"/>
                <w:numId w:val="24"/>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caso de empresas que cuenten con Casa Matriz y Sucursales, los estados financieros que deben evaluarse son los de la empresa matriz.</w:t>
            </w:r>
          </w:p>
          <w:p w:rsidR="00000000" w:rsidDel="00000000" w:rsidP="00000000" w:rsidRDefault="00000000" w:rsidRPr="00000000" w14:paraId="00000127">
            <w:pPr>
              <w:spacing w:after="0" w:line="36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Criterios de evaluación de las solicitudes de cotización</w:t>
            </w:r>
            <w:r w:rsidDel="00000000" w:rsidR="00000000" w:rsidRPr="00000000">
              <w:rPr>
                <w:rtl w:val="0"/>
              </w:rPr>
            </w:r>
          </w:p>
          <w:p w:rsidR="00000000" w:rsidDel="00000000" w:rsidP="00000000" w:rsidRDefault="00000000" w:rsidRPr="00000000" w14:paraId="00000129">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este apartado se revisará a efecto de determinar si la solicitud de cotización del oferente es apta para asumir un contrato con la entidad contratante, si Cumple o No cumple con los criterios mínimos requeridos siguientes que garanticen el cumplimiento del servicio:</w:t>
            </w:r>
          </w:p>
          <w:p w:rsidR="00000000" w:rsidDel="00000000" w:rsidP="00000000" w:rsidRDefault="00000000" w:rsidRPr="00000000" w14:paraId="0000012A">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69"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Descripción del servicio</w:t>
            </w:r>
          </w:p>
          <w:p w:rsidR="00000000" w:rsidDel="00000000" w:rsidP="00000000" w:rsidRDefault="00000000" w:rsidRPr="00000000" w14:paraId="0000012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69"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Especificaciones del servicio</w:t>
            </w:r>
          </w:p>
          <w:p w:rsidR="00000000" w:rsidDel="00000000" w:rsidP="00000000" w:rsidRDefault="00000000" w:rsidRPr="00000000" w14:paraId="0000012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69"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Establecer tiempo y lugar</w:t>
            </w:r>
          </w:p>
          <w:p w:rsidR="00000000" w:rsidDel="00000000" w:rsidP="00000000" w:rsidRDefault="00000000" w:rsidRPr="00000000" w14:paraId="0000012E">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F">
            <w:pPr>
              <w:spacing w:after="0" w:line="360" w:lineRule="auto"/>
              <w:jc w:val="both"/>
              <w:rPr>
                <w:rFonts w:ascii="Calibri" w:cs="Calibri" w:eastAsia="Calibri" w:hAnsi="Calibri"/>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277495</wp:posOffset>
                  </wp:positionH>
                  <wp:positionV relativeFrom="paragraph">
                    <wp:posOffset>106679</wp:posOffset>
                  </wp:positionV>
                  <wp:extent cx="4050030" cy="2345690"/>
                  <wp:effectExtent b="0" l="0" r="0" t="0"/>
                  <wp:wrapSquare wrapText="bothSides" distB="0" distT="0" distL="114300" distR="114300"/>
                  <wp:docPr id="7"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4050030" cy="2345690"/>
                          </a:xfrm>
                          <a:prstGeom prst="rect"/>
                          <a:ln/>
                        </pic:spPr>
                      </pic:pic>
                    </a:graphicData>
                  </a:graphic>
                </wp:anchor>
              </w:drawing>
            </w:r>
          </w:p>
          <w:p w:rsidR="00000000" w:rsidDel="00000000" w:rsidP="00000000" w:rsidRDefault="00000000" w:rsidRPr="00000000" w14:paraId="00000130">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oferentes </w:t>
            </w:r>
            <w:r w:rsidDel="00000000" w:rsidR="00000000" w:rsidRPr="00000000">
              <w:rPr>
                <w:sz w:val="24"/>
                <w:szCs w:val="24"/>
                <w:rtl w:val="0"/>
              </w:rPr>
              <w:t xml:space="preserve">presentarán</w:t>
            </w:r>
            <w:r w:rsidDel="00000000" w:rsidR="00000000" w:rsidRPr="00000000">
              <w:rPr>
                <w:rFonts w:ascii="Calibri" w:cs="Calibri" w:eastAsia="Calibri" w:hAnsi="Calibri"/>
                <w:sz w:val="24"/>
                <w:szCs w:val="24"/>
                <w:rtl w:val="0"/>
              </w:rPr>
              <w:t xml:space="preserve"> sus cotizaciones y serán evaluados de tal forma que cumplan las especificaciones y aseguren el precio competitivo de acuerdo a lo establecido en la institución contratante.</w:t>
            </w:r>
          </w:p>
          <w:p w:rsidR="00000000" w:rsidDel="00000000" w:rsidP="00000000" w:rsidRDefault="00000000" w:rsidRPr="00000000" w14:paraId="00000131">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2">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 sección contiene un ejemplo de los criterios que se pueden usar para calificar a los oferentes y evaluarlos, sin embargo, cada institución contratante deberá diseñar conforme a sus requerimientos y naturaleza del servicio]</w:t>
            </w:r>
          </w:p>
          <w:p w:rsidR="00000000" w:rsidDel="00000000" w:rsidP="00000000" w:rsidRDefault="00000000" w:rsidRPr="00000000" w14:paraId="00000133">
            <w:pPr>
              <w:spacing w:after="0" w:line="360" w:lineRule="auto"/>
              <w:jc w:val="cente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134">
            <w:pPr>
              <w:spacing w:after="0" w:line="360" w:lineRule="auto"/>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METODOLOGÍA DE EVALUACIÓN</w:t>
            </w:r>
          </w:p>
          <w:p w:rsidR="00000000" w:rsidDel="00000000" w:rsidP="00000000" w:rsidRDefault="00000000" w:rsidRPr="00000000" w14:paraId="00000135">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proceso de evaluación de comparación de precios- servicios será de la siguiente manera:</w:t>
            </w:r>
          </w:p>
          <w:p w:rsidR="00000000" w:rsidDel="00000000" w:rsidP="00000000" w:rsidRDefault="00000000" w:rsidRPr="00000000" w14:paraId="0000013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Para proceder en este método de selección, el monto de la adquisición deberá ser menor o igual al equivalente de doscientos cuarenta salarios mínimos mensuales del sector comercio vigente. </w:t>
            </w: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nombrará un Panel de Evaluación de Ofertas (PEO) o evaluadores técnicos de acuerdo a la complejidad de la compra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(este punto lo define la institución contratante)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quienes verificarán la presentación de la propuesta técnica, propuesta financiera y las solicitudes de cotización (se recibe al menos 3 cotizaciones para asegurar el precio competitivo).</w:t>
            </w:r>
          </w:p>
          <w:p w:rsidR="00000000" w:rsidDel="00000000" w:rsidP="00000000" w:rsidRDefault="00000000" w:rsidRPr="00000000" w14:paraId="00000138">
            <w:pPr>
              <w:numPr>
                <w:ilvl w:val="0"/>
                <w:numId w:val="24"/>
              </w:numPr>
              <w:tabs>
                <w:tab w:val="center" w:leader="none" w:pos="4680"/>
                <w:tab w:val="right" w:leader="none" w:pos="9360"/>
              </w:tabs>
              <w:spacing w:after="0" w:line="360" w:lineRule="auto"/>
              <w:ind w:left="720" w:right="169"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Panel de Evaluación de Ofertas o evaluadores técnicos deberán evaluar el cumplimento de requisitos estipulados en la Sección IV y las solicitudes de cotización</w:t>
            </w:r>
            <w:r w:rsidDel="00000000" w:rsidR="00000000" w:rsidRPr="00000000">
              <w:rPr>
                <w:rtl w:val="0"/>
              </w:rPr>
              <w:t xml:space="preserve"> </w:t>
            </w:r>
            <w:r w:rsidDel="00000000" w:rsidR="00000000" w:rsidRPr="00000000">
              <w:rPr>
                <w:rFonts w:ascii="Calibri" w:cs="Calibri" w:eastAsia="Calibri" w:hAnsi="Calibri"/>
                <w:sz w:val="24"/>
                <w:szCs w:val="24"/>
                <w:rtl w:val="0"/>
              </w:rPr>
              <w:t xml:space="preserve">para determinar su capacidad de respuesta a los términos de referencia, aplicando los criterios de evaluación y el sistema de puntos especificado en el documento de solicitud (propuesta técnica, propuesta financiera).</w:t>
            </w:r>
          </w:p>
          <w:p w:rsidR="00000000" w:rsidDel="00000000" w:rsidP="00000000" w:rsidRDefault="00000000" w:rsidRPr="00000000" w14:paraId="0000013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Después que se </w:t>
            </w:r>
            <w:r w:rsidDel="00000000" w:rsidR="00000000" w:rsidRPr="00000000">
              <w:rPr>
                <w:sz w:val="24"/>
                <w:szCs w:val="24"/>
                <w:rtl w:val="0"/>
              </w:rPr>
              <w:t xml:space="preserve">completen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los criterios de evaluación y se hayan realizado las revisiones y aprobaciones requeridas según esta ley.</w:t>
            </w:r>
            <w:r w:rsidDel="00000000" w:rsidR="00000000" w:rsidRPr="00000000">
              <w:rPr>
                <w:rtl w:val="0"/>
              </w:rPr>
            </w:r>
          </w:p>
          <w:p w:rsidR="00000000" w:rsidDel="00000000" w:rsidP="00000000" w:rsidRDefault="00000000" w:rsidRPr="00000000" w14:paraId="0000013A">
            <w:pPr>
              <w:numPr>
                <w:ilvl w:val="0"/>
                <w:numId w:val="24"/>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seleccionarán los proveedores que estén sujetos a los factores y criterios previamente definidos.</w:t>
            </w:r>
          </w:p>
          <w:p w:rsidR="00000000" w:rsidDel="00000000" w:rsidP="00000000" w:rsidRDefault="00000000" w:rsidRPr="00000000" w14:paraId="0000013B">
            <w:pPr>
              <w:numPr>
                <w:ilvl w:val="0"/>
                <w:numId w:val="24"/>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formalización se efectuará mediante una orden de compra o contrato, incorporando los términos de la adjudicación. </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spacing w:after="0" w:before="12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F">
            <w:pPr>
              <w:spacing w:after="0" w:line="360" w:lineRule="auto"/>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ACLARACIONES A LAS OFERTAS PRESENTADAS</w:t>
            </w:r>
          </w:p>
          <w:p w:rsidR="00000000" w:rsidDel="00000000" w:rsidP="00000000" w:rsidRDefault="00000000" w:rsidRPr="00000000" w14:paraId="00000140">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 el fin de facilitar el examen, evaluación y la comparación de las ofertas, las instituciones contratantes podrán, solicitar a cualquier oferente aclaraciones a sus ofertas. Cualquier aclaración presentada por un Oferente que no </w:t>
            </w:r>
            <w:r w:rsidDel="00000000" w:rsidR="00000000" w:rsidRPr="00000000">
              <w:rPr>
                <w:sz w:val="24"/>
                <w:szCs w:val="24"/>
                <w:rtl w:val="0"/>
              </w:rPr>
              <w:t xml:space="preserve">esté</w:t>
            </w:r>
            <w:r w:rsidDel="00000000" w:rsidR="00000000" w:rsidRPr="00000000">
              <w:rPr>
                <w:rFonts w:ascii="Calibri" w:cs="Calibri" w:eastAsia="Calibri" w:hAnsi="Calibri"/>
                <w:sz w:val="24"/>
                <w:szCs w:val="24"/>
                <w:rtl w:val="0"/>
              </w:rPr>
              <w:t xml:space="preserve"> relacionada con una solicitud de la institución contratante no será considerada. La solicitud de aclaración </w:t>
            </w:r>
            <w:r w:rsidDel="00000000" w:rsidR="00000000" w:rsidRPr="00000000">
              <w:rPr>
                <w:sz w:val="24"/>
                <w:szCs w:val="24"/>
                <w:rtl w:val="0"/>
              </w:rPr>
              <w:t xml:space="preserve">realizada</w:t>
            </w:r>
            <w:r w:rsidDel="00000000" w:rsidR="00000000" w:rsidRPr="00000000">
              <w:rPr>
                <w:rFonts w:ascii="Calibri" w:cs="Calibri" w:eastAsia="Calibri" w:hAnsi="Calibri"/>
                <w:sz w:val="24"/>
                <w:szCs w:val="24"/>
                <w:rtl w:val="0"/>
              </w:rPr>
              <w:t xml:space="preserve"> por las instituciones contratantes y la respuesta, deberán ser por escrito. </w:t>
            </w:r>
          </w:p>
          <w:p w:rsidR="00000000" w:rsidDel="00000000" w:rsidP="00000000" w:rsidRDefault="00000000" w:rsidRPr="00000000" w14:paraId="00000141">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se </w:t>
            </w:r>
            <w:r w:rsidDel="00000000" w:rsidR="00000000" w:rsidRPr="00000000">
              <w:rPr>
                <w:sz w:val="24"/>
                <w:szCs w:val="24"/>
                <w:rtl w:val="0"/>
              </w:rPr>
              <w:t xml:space="preserve">permitirán</w:t>
            </w:r>
            <w:r w:rsidDel="00000000" w:rsidR="00000000" w:rsidRPr="00000000">
              <w:rPr>
                <w:rFonts w:ascii="Calibri" w:cs="Calibri" w:eastAsia="Calibri" w:hAnsi="Calibri"/>
                <w:sz w:val="24"/>
                <w:szCs w:val="24"/>
                <w:rtl w:val="0"/>
              </w:rPr>
              <w:t xml:space="preserve"> cambios en los precios ni en la esencia de la oferta, excepto para confirmar correcciones de errores aritméticos encontrados durante la evaluación. Si un Oferente no ha entregado las aclaraciones a su oferta en la fecha y hora fijadas en la solicitud de aclaración, su cotización no continuará en el proceso de evaluación.</w:t>
            </w:r>
          </w:p>
          <w:p w:rsidR="00000000" w:rsidDel="00000000" w:rsidP="00000000" w:rsidRDefault="00000000" w:rsidRPr="00000000" w14:paraId="00000142">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3">
            <w:pPr>
              <w:spacing w:after="0" w:line="360" w:lineRule="auto"/>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ADJUDICACIÓN</w:t>
            </w:r>
          </w:p>
          <w:p w:rsidR="00000000" w:rsidDel="00000000" w:rsidP="00000000" w:rsidRDefault="00000000" w:rsidRPr="00000000" w14:paraId="00000144">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servicios requeridos por las instituciones serán adjudicados al Oferente que presente la oferta evaluada más ventajosa, que cumpla sustancial y satisfactoriamente a criterio de las instituciones contratantes con las Especificaciones Técnicas, Requisitos de Cumplimiento, Planos y demás requerimientos estipulados en la Sección IV – Alcance de los servicios y los criterios de evaluación y adjudicación establecidos para los procesos.</w:t>
            </w:r>
          </w:p>
          <w:p w:rsidR="00000000" w:rsidDel="00000000" w:rsidP="00000000" w:rsidRDefault="00000000" w:rsidRPr="00000000" w14:paraId="00000145">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6">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se deberá detallar el objeto del proyecto adjudicado, las actividades o lotes si aplica]</w:t>
            </w:r>
          </w:p>
          <w:p w:rsidR="00000000" w:rsidDel="00000000" w:rsidP="00000000" w:rsidRDefault="00000000" w:rsidRPr="00000000" w14:paraId="00000147">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8">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administración de contratos es realizada por personal del área solicitante o una persona con idoneidad para verificar las especificaciones técnicas de las obligaciones a cumplir, en relación con un contrato u orden de compra </w:t>
            </w:r>
            <w:r w:rsidDel="00000000" w:rsidR="00000000" w:rsidRPr="00000000">
              <w:rPr>
                <w:sz w:val="24"/>
                <w:szCs w:val="24"/>
                <w:rtl w:val="0"/>
              </w:rPr>
              <w:t xml:space="preserve">específica</w:t>
            </w:r>
            <w:r w:rsidDel="00000000" w:rsidR="00000000" w:rsidRPr="00000000">
              <w:rPr>
                <w:rFonts w:ascii="Calibri" w:cs="Calibri" w:eastAsia="Calibri" w:hAnsi="Calibri"/>
                <w:sz w:val="24"/>
                <w:szCs w:val="24"/>
                <w:rtl w:val="0"/>
              </w:rPr>
              <w:t xml:space="preserve"> después de la adjudicación del mismo. De acuerdo a lo establecido en el ART. 161 de la Ley de Compras Públicas </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4A">
      <w:pPr>
        <w:pStyle w:val="Heading2"/>
        <w:numPr>
          <w:ilvl w:val="0"/>
          <w:numId w:val="27"/>
        </w:numPr>
        <w:ind w:left="360" w:hanging="360"/>
        <w:rPr>
          <w:rFonts w:ascii="Calibri" w:cs="Calibri" w:eastAsia="Calibri" w:hAnsi="Calibri"/>
          <w:sz w:val="24"/>
          <w:szCs w:val="24"/>
        </w:rPr>
      </w:pPr>
      <w:bookmarkStart w:colFirst="0" w:colLast="0" w:name="_heading=h.35nkun2" w:id="14"/>
      <w:bookmarkEnd w:id="14"/>
      <w:r w:rsidDel="00000000" w:rsidR="00000000" w:rsidRPr="00000000">
        <w:rPr>
          <w:rFonts w:ascii="Calibri" w:cs="Calibri" w:eastAsia="Calibri" w:hAnsi="Calibri"/>
          <w:sz w:val="24"/>
          <w:szCs w:val="24"/>
          <w:rtl w:val="0"/>
        </w:rPr>
        <w:t xml:space="preserve">Entrega de  Servicios.</w:t>
      </w:r>
    </w:p>
    <w:tbl>
      <w:tblPr>
        <w:tblStyle w:val="Table9"/>
        <w:tblW w:w="90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7230"/>
        <w:tblGridChange w:id="0">
          <w:tblGrid>
            <w:gridCol w:w="1771"/>
            <w:gridCol w:w="7230"/>
          </w:tblGrid>
        </w:tblGridChange>
      </w:tblGrid>
      <w:tr>
        <w:trPr>
          <w:cantSplit w:val="0"/>
          <w:trHeight w:val="615" w:hRule="atLeast"/>
          <w:tblHeader w:val="0"/>
        </w:trPr>
        <w:tc>
          <w:tcPr>
            <w:shd w:fill="auto" w:val="clear"/>
            <w:vAlign w:val="center"/>
          </w:tcPr>
          <w:p w:rsidR="00000000" w:rsidDel="00000000" w:rsidP="00000000" w:rsidRDefault="00000000" w:rsidRPr="00000000" w14:paraId="0000014B">
            <w:pPr>
              <w:spacing w:after="0" w:line="36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Tiempo y lugar de entrega de los bienes o servicios</w:t>
            </w:r>
          </w:p>
        </w:tc>
        <w:tc>
          <w:tcPr>
            <w:shd w:fill="auto" w:val="clear"/>
            <w:vAlign w:val="center"/>
          </w:tcPr>
          <w:p w:rsidR="00000000" w:rsidDel="00000000" w:rsidP="00000000" w:rsidRDefault="00000000" w:rsidRPr="00000000" w14:paraId="0000014C">
            <w:pP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Lugar y Tiempo de entrega: </w:t>
            </w:r>
            <w:r w:rsidDel="00000000" w:rsidR="00000000" w:rsidRPr="00000000">
              <w:rPr>
                <w:rFonts w:ascii="Calibri" w:cs="Calibri" w:eastAsia="Calibri" w:hAnsi="Calibri"/>
                <w:color w:val="000000"/>
                <w:sz w:val="24"/>
                <w:szCs w:val="24"/>
                <w:rtl w:val="0"/>
              </w:rPr>
              <w:t xml:space="preserve">Los servicios serán entregados a más tardar en el lugar y fechas establecidas por la institución contratante.</w:t>
            </w:r>
          </w:p>
          <w:p w:rsidR="00000000" w:rsidDel="00000000" w:rsidP="00000000" w:rsidRDefault="00000000" w:rsidRPr="00000000" w14:paraId="0000014D">
            <w:pP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E">
            <w:pP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Los gastos de transporte para la entrega de los bienes y servicios, será responsabilidad del oferente.</w:t>
            </w:r>
          </w:p>
          <w:p w:rsidR="00000000" w:rsidDel="00000000" w:rsidP="00000000" w:rsidRDefault="00000000" w:rsidRPr="00000000" w14:paraId="0000014F">
            <w:pPr>
              <w:spacing w:after="0" w:line="360" w:lineRule="auto"/>
              <w:jc w:val="both"/>
              <w:rPr>
                <w:rFonts w:ascii="Calibri" w:cs="Calibri" w:eastAsia="Calibri" w:hAnsi="Calibri"/>
                <w:b w:val="1"/>
                <w:color w:val="000000"/>
                <w:sz w:val="24"/>
                <w:szCs w:val="24"/>
              </w:rPr>
            </w:pPr>
            <w:r w:rsidDel="00000000" w:rsidR="00000000" w:rsidRPr="00000000">
              <w:rPr>
                <w:rtl w:val="0"/>
              </w:rPr>
            </w:r>
          </w:p>
        </w:tc>
      </w:tr>
    </w:tbl>
    <w:p w:rsidR="00000000" w:rsidDel="00000000" w:rsidP="00000000" w:rsidRDefault="00000000" w:rsidRPr="00000000" w14:paraId="00000150">
      <w:pPr>
        <w:pStyle w:val="Heading2"/>
        <w:numPr>
          <w:ilvl w:val="0"/>
          <w:numId w:val="27"/>
        </w:numPr>
        <w:spacing w:line="360" w:lineRule="auto"/>
        <w:ind w:left="360" w:hanging="360"/>
        <w:jc w:val="both"/>
        <w:rPr>
          <w:rFonts w:ascii="Calibri" w:cs="Calibri" w:eastAsia="Calibri" w:hAnsi="Calibri"/>
          <w:sz w:val="24"/>
          <w:szCs w:val="24"/>
        </w:rPr>
      </w:pPr>
      <w:bookmarkStart w:colFirst="0" w:colLast="0" w:name="_heading=h.1ksv4uv" w:id="15"/>
      <w:bookmarkEnd w:id="15"/>
      <w:r w:rsidDel="00000000" w:rsidR="00000000" w:rsidRPr="00000000">
        <w:rPr>
          <w:rFonts w:ascii="Calibri" w:cs="Calibri" w:eastAsia="Calibri" w:hAnsi="Calibri"/>
          <w:sz w:val="24"/>
          <w:szCs w:val="24"/>
          <w:rtl w:val="0"/>
        </w:rPr>
        <w:t xml:space="preserve">Notificación y Formalización del Contrato.</w:t>
      </w:r>
    </w:p>
    <w:tbl>
      <w:tblPr>
        <w:tblStyle w:val="Table10"/>
        <w:tblW w:w="90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7230"/>
        <w:tblGridChange w:id="0">
          <w:tblGrid>
            <w:gridCol w:w="1771"/>
            <w:gridCol w:w="7230"/>
          </w:tblGrid>
        </w:tblGridChange>
      </w:tblGrid>
      <w:tr>
        <w:trPr>
          <w:cantSplit w:val="0"/>
          <w:trHeight w:val="315" w:hRule="atLeast"/>
          <w:tblHeader w:val="0"/>
        </w:trPr>
        <w:tc>
          <w:tcPr>
            <w:shd w:fill="auto" w:val="clear"/>
            <w:vAlign w:val="center"/>
          </w:tcPr>
          <w:p w:rsidR="00000000" w:rsidDel="00000000" w:rsidP="00000000" w:rsidRDefault="00000000" w:rsidRPr="00000000" w14:paraId="00000151">
            <w:pPr>
              <w:spacing w:after="0" w:line="36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Notificación de resultados</w:t>
            </w:r>
          </w:p>
        </w:tc>
        <w:tc>
          <w:tcPr>
            <w:shd w:fill="auto" w:val="clear"/>
            <w:vAlign w:val="bottom"/>
          </w:tcPr>
          <w:p w:rsidR="00000000" w:rsidDel="00000000" w:rsidP="00000000" w:rsidRDefault="00000000" w:rsidRPr="00000000" w14:paraId="00000152">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institución contratante por medio de su UCP notificará al mismo tiempo a todos los oferentes, por medio del sistema COMPRASAL el resultado del proceso, y a su vez notificará por escrito la adjudicación del contrato al oferente que resultase ganador.  </w:t>
            </w:r>
          </w:p>
        </w:tc>
      </w:tr>
      <w:tr>
        <w:trPr>
          <w:cantSplit w:val="0"/>
          <w:trHeight w:val="615" w:hRule="atLeast"/>
          <w:tblHeader w:val="0"/>
        </w:trPr>
        <w:tc>
          <w:tcPr>
            <w:shd w:fill="auto" w:val="clear"/>
            <w:vAlign w:val="center"/>
          </w:tcPr>
          <w:p w:rsidR="00000000" w:rsidDel="00000000" w:rsidP="00000000" w:rsidRDefault="00000000" w:rsidRPr="00000000" w14:paraId="00000153">
            <w:pPr>
              <w:spacing w:after="0" w:line="36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Formalización del contrato</w:t>
            </w:r>
          </w:p>
        </w:tc>
        <w:tc>
          <w:tcPr>
            <w:shd w:fill="auto" w:val="clear"/>
            <w:vAlign w:val="center"/>
          </w:tcPr>
          <w:p w:rsidR="00000000" w:rsidDel="00000000" w:rsidP="00000000" w:rsidRDefault="00000000" w:rsidRPr="00000000" w14:paraId="00000154">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procederá a la firma del contrato, en un plazo máximo de cinco días hábiles, salvo caso fortuito o fuerza mayor de acuerdo al Art.129 de la Ley de Compras Públicas.</w:t>
            </w:r>
          </w:p>
          <w:p w:rsidR="00000000" w:rsidDel="00000000" w:rsidP="00000000" w:rsidRDefault="00000000" w:rsidRPr="00000000" w14:paraId="00000155">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6">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contratos derivados de todos los procesos serán suscritos por el representante legal de la institución contratante o su delegado, y el oferente adjudicado.</w:t>
            </w:r>
          </w:p>
          <w:p w:rsidR="00000000" w:rsidDel="00000000" w:rsidP="00000000" w:rsidRDefault="00000000" w:rsidRPr="00000000" w14:paraId="00000157">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8">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Posterior a la notificación de resultados y previa a la firma del Contrato, el(los) oferente(s) adjudicado(s) deberá(n) presentar los documentos siguientes, según sea aplicable:</w:t>
            </w:r>
          </w:p>
          <w:p w:rsidR="00000000" w:rsidDel="00000000" w:rsidP="00000000" w:rsidRDefault="00000000" w:rsidRPr="00000000" w14:paraId="00000159">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15A">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15B">
            <w:pPr>
              <w:spacing w:after="0" w:line="360" w:lineRule="auto"/>
              <w:jc w:val="both"/>
              <w:rPr>
                <w:rFonts w:ascii="Calibri" w:cs="Calibri" w:eastAsia="Calibri" w:hAnsi="Calibri"/>
                <w:b w:val="1"/>
                <w:color w:val="000000"/>
                <w:sz w:val="24"/>
                <w:szCs w:val="24"/>
                <w:u w:val="single"/>
              </w:rPr>
            </w:pPr>
            <w:r w:rsidDel="00000000" w:rsidR="00000000" w:rsidRPr="00000000">
              <w:rPr>
                <w:rFonts w:ascii="Calibri" w:cs="Calibri" w:eastAsia="Calibri" w:hAnsi="Calibri"/>
                <w:b w:val="1"/>
                <w:color w:val="000000"/>
                <w:sz w:val="24"/>
                <w:szCs w:val="24"/>
                <w:u w:val="single"/>
                <w:rtl w:val="0"/>
              </w:rPr>
              <w:t xml:space="preserve">Personas Naturales </w:t>
            </w:r>
          </w:p>
          <w:p w:rsidR="00000000" w:rsidDel="00000000" w:rsidP="00000000" w:rsidRDefault="00000000" w:rsidRPr="00000000" w14:paraId="0000015C">
            <w:pPr>
              <w:widowControl w:val="0"/>
              <w:numPr>
                <w:ilvl w:val="0"/>
                <w:numId w:val="23"/>
              </w:numPr>
              <w:tabs>
                <w:tab w:val="left" w:leader="none" w:pos="1440"/>
              </w:tabs>
              <w:spacing w:after="0" w:line="360" w:lineRule="auto"/>
              <w:ind w:left="607"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Copia certificada del NIT del Oferente.</w:t>
            </w:r>
          </w:p>
          <w:p w:rsidR="00000000" w:rsidDel="00000000" w:rsidP="00000000" w:rsidRDefault="00000000" w:rsidRPr="00000000" w14:paraId="0000015D">
            <w:pPr>
              <w:widowControl w:val="0"/>
              <w:numPr>
                <w:ilvl w:val="0"/>
                <w:numId w:val="23"/>
              </w:numPr>
              <w:tabs>
                <w:tab w:val="left" w:leader="none" w:pos="1440"/>
              </w:tabs>
              <w:spacing w:after="0" w:line="360" w:lineRule="auto"/>
              <w:ind w:left="607"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Copia certificada del DUI del Oferente.</w:t>
            </w:r>
          </w:p>
          <w:p w:rsidR="00000000" w:rsidDel="00000000" w:rsidP="00000000" w:rsidRDefault="00000000" w:rsidRPr="00000000" w14:paraId="0000015E">
            <w:pPr>
              <w:widowControl w:val="0"/>
              <w:numPr>
                <w:ilvl w:val="0"/>
                <w:numId w:val="23"/>
              </w:numPr>
              <w:tabs>
                <w:tab w:val="left" w:leader="none" w:pos="1440"/>
              </w:tabs>
              <w:spacing w:after="0" w:line="360" w:lineRule="auto"/>
              <w:ind w:left="607"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Solvencia vigente del Oferente emitido por la Policía Nacional Civil.</w:t>
            </w:r>
          </w:p>
          <w:p w:rsidR="00000000" w:rsidDel="00000000" w:rsidP="00000000" w:rsidRDefault="00000000" w:rsidRPr="00000000" w14:paraId="0000015F">
            <w:pPr>
              <w:widowControl w:val="0"/>
              <w:numPr>
                <w:ilvl w:val="0"/>
                <w:numId w:val="23"/>
              </w:numPr>
              <w:tabs>
                <w:tab w:val="left" w:leader="none" w:pos="1440"/>
              </w:tabs>
              <w:spacing w:after="0" w:line="360" w:lineRule="auto"/>
              <w:ind w:left="607"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Constancia vigente de antecedentes penales del Oferente emitida por la Dirección General de Centros Penales.</w:t>
            </w:r>
          </w:p>
          <w:p w:rsidR="00000000" w:rsidDel="00000000" w:rsidP="00000000" w:rsidRDefault="00000000" w:rsidRPr="00000000" w14:paraId="00000160">
            <w:pPr>
              <w:spacing w:after="0" w:line="360" w:lineRule="auto"/>
              <w:jc w:val="both"/>
              <w:rPr>
                <w:rFonts w:ascii="Calibri" w:cs="Calibri" w:eastAsia="Calibri" w:hAnsi="Calibri"/>
                <w:b w:val="1"/>
                <w:color w:val="000000"/>
                <w:sz w:val="24"/>
                <w:szCs w:val="24"/>
                <w:u w:val="single"/>
              </w:rPr>
            </w:pPr>
            <w:r w:rsidDel="00000000" w:rsidR="00000000" w:rsidRPr="00000000">
              <w:rPr>
                <w:rFonts w:ascii="Calibri" w:cs="Calibri" w:eastAsia="Calibri" w:hAnsi="Calibri"/>
                <w:b w:val="1"/>
                <w:color w:val="000000"/>
                <w:sz w:val="24"/>
                <w:szCs w:val="24"/>
                <w:u w:val="single"/>
                <w:rtl w:val="0"/>
              </w:rPr>
              <w:t xml:space="preserve">Personas </w:t>
            </w:r>
            <w:r w:rsidDel="00000000" w:rsidR="00000000" w:rsidRPr="00000000">
              <w:rPr>
                <w:rFonts w:ascii="Calibri" w:cs="Calibri" w:eastAsia="Calibri" w:hAnsi="Calibri"/>
                <w:color w:val="000000"/>
                <w:sz w:val="24"/>
                <w:szCs w:val="24"/>
                <w:u w:val="single"/>
                <w:rtl w:val="0"/>
              </w:rPr>
              <w:t xml:space="preserve">J</w:t>
            </w:r>
            <w:r w:rsidDel="00000000" w:rsidR="00000000" w:rsidRPr="00000000">
              <w:rPr>
                <w:rFonts w:ascii="Calibri" w:cs="Calibri" w:eastAsia="Calibri" w:hAnsi="Calibri"/>
                <w:b w:val="1"/>
                <w:color w:val="000000"/>
                <w:sz w:val="24"/>
                <w:szCs w:val="24"/>
                <w:u w:val="single"/>
                <w:rtl w:val="0"/>
              </w:rPr>
              <w:t xml:space="preserve">urídicas</w:t>
            </w:r>
          </w:p>
          <w:p w:rsidR="00000000" w:rsidDel="00000000" w:rsidP="00000000" w:rsidRDefault="00000000" w:rsidRPr="00000000" w14:paraId="00000161">
            <w:pPr>
              <w:widowControl w:val="0"/>
              <w:numPr>
                <w:ilvl w:val="0"/>
                <w:numId w:val="2"/>
              </w:numPr>
              <w:tabs>
                <w:tab w:val="left" w:leader="none" w:pos="1440"/>
              </w:tabs>
              <w:spacing w:after="0" w:line="360" w:lineRule="auto"/>
              <w:ind w:left="607"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Copia Certificada del NIT del Oferente, además de la siguiente documentación:</w:t>
            </w:r>
          </w:p>
          <w:p w:rsidR="00000000" w:rsidDel="00000000" w:rsidP="00000000" w:rsidRDefault="00000000" w:rsidRPr="00000000" w14:paraId="00000162">
            <w:pPr>
              <w:widowControl w:val="0"/>
              <w:numPr>
                <w:ilvl w:val="0"/>
                <w:numId w:val="5"/>
              </w:numPr>
              <w:tabs>
                <w:tab w:val="left" w:leader="none" w:pos="1440"/>
              </w:tabs>
              <w:spacing w:after="0" w:line="360" w:lineRule="auto"/>
              <w:ind w:left="781"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Copia Certificada por Notario de la Escritura Pública de Constitución de la Sociedad debidamente inscrita en el Registro de Comercio.</w:t>
            </w:r>
          </w:p>
          <w:p w:rsidR="00000000" w:rsidDel="00000000" w:rsidP="00000000" w:rsidRDefault="00000000" w:rsidRPr="00000000" w14:paraId="00000163">
            <w:pPr>
              <w:widowControl w:val="0"/>
              <w:numPr>
                <w:ilvl w:val="0"/>
                <w:numId w:val="5"/>
              </w:numPr>
              <w:tabs>
                <w:tab w:val="left" w:leader="none" w:pos="1440"/>
              </w:tabs>
              <w:spacing w:after="0" w:line="360" w:lineRule="auto"/>
              <w:ind w:left="781"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Copia Certificada por Notario de la Modificación al Pacto Social, inscrita en el Registro de Comercio (cuando proceda).</w:t>
            </w:r>
          </w:p>
          <w:p w:rsidR="00000000" w:rsidDel="00000000" w:rsidP="00000000" w:rsidRDefault="00000000" w:rsidRPr="00000000" w14:paraId="00000164">
            <w:pPr>
              <w:widowControl w:val="0"/>
              <w:numPr>
                <w:ilvl w:val="0"/>
                <w:numId w:val="5"/>
              </w:numPr>
              <w:tabs>
                <w:tab w:val="left" w:leader="none" w:pos="1440"/>
              </w:tabs>
              <w:spacing w:after="0" w:line="360" w:lineRule="auto"/>
              <w:ind w:left="781"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Credencial vigente del Representante Legal u otro documento que lo acredite como tal, debidamente inscrita en el Registro de Comercio.</w:t>
            </w:r>
          </w:p>
          <w:p w:rsidR="00000000" w:rsidDel="00000000" w:rsidP="00000000" w:rsidRDefault="00000000" w:rsidRPr="00000000" w14:paraId="00000165">
            <w:pPr>
              <w:widowControl w:val="0"/>
              <w:numPr>
                <w:ilvl w:val="0"/>
                <w:numId w:val="5"/>
              </w:numPr>
              <w:tabs>
                <w:tab w:val="left" w:leader="none" w:pos="1440"/>
              </w:tabs>
              <w:spacing w:after="0" w:line="360" w:lineRule="auto"/>
              <w:ind w:left="781"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Copia certificada por notario del Documento Único de Identidad, Pasaporte o Carné de residente del representante legal de la sociedad, los cuales deben estar vigentes.</w:t>
            </w:r>
          </w:p>
          <w:p w:rsidR="00000000" w:rsidDel="00000000" w:rsidP="00000000" w:rsidRDefault="00000000" w:rsidRPr="00000000" w14:paraId="00000166">
            <w:pPr>
              <w:widowControl w:val="0"/>
              <w:numPr>
                <w:ilvl w:val="0"/>
                <w:numId w:val="5"/>
              </w:numPr>
              <w:tabs>
                <w:tab w:val="left" w:leader="none" w:pos="1440"/>
              </w:tabs>
              <w:spacing w:after="0" w:line="360" w:lineRule="auto"/>
              <w:ind w:left="781"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Declaración Jurada</w:t>
            </w:r>
          </w:p>
          <w:p w:rsidR="00000000" w:rsidDel="00000000" w:rsidP="00000000" w:rsidRDefault="00000000" w:rsidRPr="00000000" w14:paraId="00000167">
            <w:pPr>
              <w:widowControl w:val="0"/>
              <w:tabs>
                <w:tab w:val="left" w:leader="none" w:pos="1440"/>
              </w:tabs>
              <w:spacing w:after="0" w:line="360" w:lineRule="auto"/>
              <w:ind w:left="781"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Participación Conjunta de Oferentes</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caso la adjudicación sea a un conjunto de oferentes, deberán presentar la documentación que acredite su existencia, registro y acuerdos para la contratación respectiva.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781"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15" w:hRule="atLeast"/>
          <w:tblHeader w:val="0"/>
        </w:trPr>
        <w:tc>
          <w:tcPr>
            <w:shd w:fill="auto" w:val="clear"/>
          </w:tcPr>
          <w:p w:rsidR="00000000" w:rsidDel="00000000" w:rsidP="00000000" w:rsidRDefault="00000000" w:rsidRPr="00000000" w14:paraId="0000016B">
            <w:pPr>
              <w:spacing w:line="360" w:lineRule="auto"/>
              <w:rPr>
                <w:rFonts w:ascii="Calibri" w:cs="Calibri" w:eastAsia="Calibri" w:hAnsi="Calibri"/>
                <w:sz w:val="24"/>
                <w:szCs w:val="24"/>
              </w:rPr>
            </w:pPr>
            <w:bookmarkStart w:colFirst="0" w:colLast="0" w:name="_heading=h.44sinio" w:id="16"/>
            <w:bookmarkEnd w:id="16"/>
            <w:r w:rsidDel="00000000" w:rsidR="00000000" w:rsidRPr="00000000">
              <w:rPr>
                <w:rtl w:val="0"/>
              </w:rPr>
            </w:r>
          </w:p>
          <w:p w:rsidR="00000000" w:rsidDel="00000000" w:rsidP="00000000" w:rsidRDefault="00000000" w:rsidRPr="00000000" w14:paraId="0000016C">
            <w:pPr>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D">
            <w:pPr>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E">
            <w:pPr>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F">
            <w:pPr>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0">
            <w:pPr>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1">
            <w:pPr>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2">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Garantía de cumplimiento contractual</w:t>
            </w:r>
          </w:p>
        </w:tc>
        <w:tc>
          <w:tcPr>
            <w:shd w:fill="auto" w:val="clear"/>
          </w:tcPr>
          <w:p w:rsidR="00000000" w:rsidDel="00000000" w:rsidP="00000000" w:rsidRDefault="00000000" w:rsidRPr="00000000" w14:paraId="00000173">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Garantía de Cumplimiento Contractual</w:t>
            </w:r>
          </w:p>
          <w:p w:rsidR="00000000" w:rsidDel="00000000" w:rsidP="00000000" w:rsidRDefault="00000000" w:rsidRPr="00000000" w14:paraId="00000174">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Garantías descritas a continuación deberán otorgarse con calidad de solidarias, irrevocables, y ser de ejecución inmediata. </w:t>
            </w:r>
          </w:p>
          <w:p w:rsidR="00000000" w:rsidDel="00000000" w:rsidP="00000000" w:rsidRDefault="00000000" w:rsidRPr="00000000" w14:paraId="00000175">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6">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importe de Garantía de Cumplimiento es del [DEFINIR PORCENTAJE NO MAYOR AL 10% NO ESPECIFICAR CIFRA EN </w:t>
            </w:r>
            <w:r w:rsidDel="00000000" w:rsidR="00000000" w:rsidRPr="00000000">
              <w:rPr>
                <w:sz w:val="24"/>
                <w:szCs w:val="24"/>
                <w:rtl w:val="0"/>
              </w:rPr>
              <w:t xml:space="preserve">DÓLARES</w:t>
            </w:r>
            <w:r w:rsidDel="00000000" w:rsidR="00000000" w:rsidRPr="00000000">
              <w:rPr>
                <w:rFonts w:ascii="Calibri" w:cs="Calibri" w:eastAsia="Calibri" w:hAnsi="Calibri"/>
                <w:sz w:val="24"/>
                <w:szCs w:val="24"/>
                <w:rtl w:val="0"/>
              </w:rPr>
              <w:t xml:space="preserve">] del precio Contractual según la Ley de Compras Públicas, pagadero en dólares de los Estados Unidos de América y deberá presentarse dentro de [CANTIDAD DE </w:t>
            </w:r>
            <w:r w:rsidDel="00000000" w:rsidR="00000000" w:rsidRPr="00000000">
              <w:rPr>
                <w:sz w:val="24"/>
                <w:szCs w:val="24"/>
                <w:rtl w:val="0"/>
              </w:rPr>
              <w:t xml:space="preserve">DÍAS</w:t>
            </w:r>
            <w:r w:rsidDel="00000000" w:rsidR="00000000" w:rsidRPr="00000000">
              <w:rPr>
                <w:rFonts w:ascii="Calibri" w:cs="Calibri" w:eastAsia="Calibri" w:hAnsi="Calibri"/>
                <w:sz w:val="24"/>
                <w:szCs w:val="24"/>
                <w:rtl w:val="0"/>
              </w:rPr>
              <w:t xml:space="preserve">] días siguientes a la recepción de la Notificación de Orden de Inicio, el Oferente favorecido debe presentar la Garantía de Cumplimiento, usando para este fin el Formulario de Garantía de Cumplimiento conforme al Formulario F7 que se proporciona en la Sección VI - Formularios.  </w:t>
            </w:r>
          </w:p>
          <w:p w:rsidR="00000000" w:rsidDel="00000000" w:rsidP="00000000" w:rsidRDefault="00000000" w:rsidRPr="00000000" w14:paraId="00000177">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8">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Garantía de Cumplimiento será irrevocable, a demanda y efectiva al primer reclamo, emitida por compañías aseguradoras (Sociedades de seguros y fianzas) o Bancos, autorizados para operar por la Superintendencia del Sistema Financiero de El Salvador (SSF). </w:t>
            </w:r>
          </w:p>
          <w:p w:rsidR="00000000" w:rsidDel="00000000" w:rsidP="00000000" w:rsidRDefault="00000000" w:rsidRPr="00000000" w14:paraId="00000179">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A">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caso que el contratista o proveedor no presente la garantía de cumplimento de contrato, en el plazo otorgado para tal fin sin causa justificable; el mismo podrá ser revocado y </w:t>
            </w:r>
            <w:r w:rsidDel="00000000" w:rsidR="00000000" w:rsidRPr="00000000">
              <w:rPr>
                <w:sz w:val="24"/>
                <w:szCs w:val="24"/>
                <w:rtl w:val="0"/>
              </w:rPr>
              <w:t xml:space="preserve">concederle</w:t>
            </w:r>
            <w:r w:rsidDel="00000000" w:rsidR="00000000" w:rsidRPr="00000000">
              <w:rPr>
                <w:rFonts w:ascii="Calibri" w:cs="Calibri" w:eastAsia="Calibri" w:hAnsi="Calibri"/>
                <w:sz w:val="24"/>
                <w:szCs w:val="24"/>
                <w:rtl w:val="0"/>
              </w:rPr>
              <w:t xml:space="preserve"> al ofertante que en la evaluación ocupase el segundo lugar en cumplimiento al artículo 126 de la Ley de Compras Públicas cuando la garantía contemplada sea de cumplimiento contractual.</w:t>
            </w:r>
          </w:p>
          <w:p w:rsidR="00000000" w:rsidDel="00000000" w:rsidP="00000000" w:rsidRDefault="00000000" w:rsidRPr="00000000" w14:paraId="0000017B">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C">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Garantía de inversión de anticipo.</w:t>
            </w:r>
          </w:p>
          <w:p w:rsidR="00000000" w:rsidDel="00000000" w:rsidP="00000000" w:rsidRDefault="00000000" w:rsidRPr="00000000" w14:paraId="0000017D">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caso de hacer uso de garantía de inversión de anticipo, la entidad solicitante deberá señalar en la presente sección los medios de control de anticipo de forma clara]</w:t>
            </w:r>
          </w:p>
          <w:p w:rsidR="00000000" w:rsidDel="00000000" w:rsidP="00000000" w:rsidRDefault="00000000" w:rsidRPr="00000000" w14:paraId="0000017E">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F">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Garantía de buena obra</w:t>
            </w:r>
          </w:p>
          <w:p w:rsidR="00000000" w:rsidDel="00000000" w:rsidP="00000000" w:rsidRDefault="00000000" w:rsidRPr="00000000" w14:paraId="00000180">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Garantía cuya cantidad será del diez por ciento del monto final del contrato, su plazo y momento de presentación se establecerá en los documentos de solicitud, deberá cumplirse todo lo indicado en el artículo 127 LCP.</w:t>
            </w:r>
          </w:p>
          <w:p w:rsidR="00000000" w:rsidDel="00000000" w:rsidP="00000000" w:rsidRDefault="00000000" w:rsidRPr="00000000" w14:paraId="00000181">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2">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Garantía de buen servicio, de buen servicio </w:t>
            </w:r>
          </w:p>
          <w:p w:rsidR="00000000" w:rsidDel="00000000" w:rsidP="00000000" w:rsidRDefault="00000000" w:rsidRPr="00000000" w14:paraId="00000183">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porcentaje de esta garantía será del diez por ciento del monto final del contrato, su plazo y momento de presentación se establecerá en los documentos de solicitud, deberá cumplirse todo lo indicado en el artículo 128 LCP.</w:t>
            </w:r>
          </w:p>
          <w:p w:rsidR="00000000" w:rsidDel="00000000" w:rsidP="00000000" w:rsidRDefault="00000000" w:rsidRPr="00000000" w14:paraId="00000184">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continuación se especifican documentos que pueden servir para materializar la garantía, siendo responsabilidad de la institución proveer los formatos necesarios del uso de estos: </w:t>
            </w:r>
          </w:p>
          <w:p w:rsidR="00000000" w:rsidDel="00000000" w:rsidP="00000000" w:rsidRDefault="00000000" w:rsidRPr="00000000" w14:paraId="00000185">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-Aceptación de Cheques certificados</w:t>
            </w:r>
          </w:p>
          <w:p w:rsidR="00000000" w:rsidDel="00000000" w:rsidP="00000000" w:rsidRDefault="00000000" w:rsidRPr="00000000" w14:paraId="00000186">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-Certificados de depósito</w:t>
            </w:r>
          </w:p>
          <w:p w:rsidR="00000000" w:rsidDel="00000000" w:rsidP="00000000" w:rsidRDefault="00000000" w:rsidRPr="00000000" w14:paraId="00000187">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-Ordenes irrevocables de Pago</w:t>
            </w:r>
          </w:p>
          <w:p w:rsidR="00000000" w:rsidDel="00000000" w:rsidP="00000000" w:rsidRDefault="00000000" w:rsidRPr="00000000" w14:paraId="00000188">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-Pagarés</w:t>
            </w:r>
          </w:p>
          <w:p w:rsidR="00000000" w:rsidDel="00000000" w:rsidP="00000000" w:rsidRDefault="00000000" w:rsidRPr="00000000" w14:paraId="00000189">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-Prenda sobre certificados de inversión</w:t>
            </w:r>
          </w:p>
          <w:p w:rsidR="00000000" w:rsidDel="00000000" w:rsidP="00000000" w:rsidRDefault="00000000" w:rsidRPr="00000000" w14:paraId="0000018A">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-Certificados Fiduciarios de participación</w:t>
            </w:r>
          </w:p>
          <w:p w:rsidR="00000000" w:rsidDel="00000000" w:rsidP="00000000" w:rsidRDefault="00000000" w:rsidRPr="00000000" w14:paraId="0000018B">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-Valores de titularización </w:t>
            </w:r>
          </w:p>
          <w:p w:rsidR="00000000" w:rsidDel="00000000" w:rsidP="00000000" w:rsidRDefault="00000000" w:rsidRPr="00000000" w14:paraId="0000018C">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D">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títulos valores de crédito deberán ser emitidos directamente por el contratista a favor de la institución contratante. Asimismo, los títulos valores de oferta pública debidamente registrados en una Bolsa de Valores, deberán endosarse por el propietario directamente a favor de dicha institución y contar como mínimo con clasificación de riesgo AA.</w:t>
            </w:r>
          </w:p>
        </w:tc>
      </w:tr>
      <w:tr>
        <w:trPr>
          <w:cantSplit w:val="0"/>
          <w:trHeight w:val="615" w:hRule="atLeast"/>
          <w:tblHeader w:val="0"/>
        </w:trPr>
        <w:tc>
          <w:tcPr>
            <w:shd w:fill="auto" w:val="clear"/>
          </w:tcPr>
          <w:p w:rsidR="00000000" w:rsidDel="00000000" w:rsidP="00000000" w:rsidRDefault="00000000" w:rsidRPr="00000000" w14:paraId="0000018E">
            <w:pPr>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F">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0">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Anticipo</w:t>
            </w:r>
          </w:p>
        </w:tc>
        <w:tc>
          <w:tcPr>
            <w:shd w:fill="auto" w:val="clear"/>
          </w:tcPr>
          <w:p w:rsidR="00000000" w:rsidDel="00000000" w:rsidP="00000000" w:rsidRDefault="00000000" w:rsidRPr="00000000" w14:paraId="0000019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Institución contratante efectuará un Pago Anticipado sobre el Precio del Contrato, el cual podrá ser de hasta un treinta (30%) por ciento, y para casos excepcionales podrá ser de hasta un cincuenta (50%) por ciento el cual deberá ser autorizado por la autoridad competente, según lo establece el art. 112 de la Ley. Dicho anticipo solamente se podrá hacer contra entrega de la Garantía de inversión de anticipo usando para este fin el Formulario de Garantía de inversión de anticipo conforme al Formulario F8 que se proporciona en la Sección VI – Formularios.</w:t>
            </w:r>
          </w:p>
          <w:p w:rsidR="00000000" w:rsidDel="00000000" w:rsidP="00000000" w:rsidRDefault="00000000" w:rsidRPr="00000000" w14:paraId="00000192">
            <w:pPr>
              <w:spacing w:after="0" w:line="360" w:lineRule="auto"/>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La garantía de inversión de anticipo, por el importe del 100% del mismo, podrá ser emitida por un Banco o una compañía de seguros y fianzas con clasificación de riesgo EA o mayor, y autorizada para operar por la Superintendencia del Sistema Financiero de El Salvador (SSF).</w:t>
            </w:r>
            <w:r w:rsidDel="00000000" w:rsidR="00000000" w:rsidRPr="00000000">
              <w:rPr>
                <w:rtl w:val="0"/>
              </w:rPr>
            </w:r>
          </w:p>
        </w:tc>
      </w:tr>
      <w:tr>
        <w:trPr>
          <w:cantSplit w:val="0"/>
          <w:trHeight w:val="615" w:hRule="atLeast"/>
          <w:tblHeader w:val="0"/>
        </w:trPr>
        <w:tc>
          <w:tcPr>
            <w:shd w:fill="auto" w:val="clear"/>
          </w:tcPr>
          <w:p w:rsidR="00000000" w:rsidDel="00000000" w:rsidP="00000000" w:rsidRDefault="00000000" w:rsidRPr="00000000" w14:paraId="00000193">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Variar cantidades de adjudicación</w:t>
            </w:r>
          </w:p>
        </w:tc>
        <w:tc>
          <w:tcPr>
            <w:shd w:fill="auto" w:val="clear"/>
          </w:tcPr>
          <w:p w:rsidR="00000000" w:rsidDel="00000000" w:rsidP="00000000" w:rsidRDefault="00000000" w:rsidRPr="00000000" w14:paraId="00000194">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reserva el derecho, al momento de adjudicar el contrato, de aumentar o disminuir la cantidad de suministros originalmente estipulados, sin efectuar cambios en el precio unitario u otros términos y condiciones.</w:t>
            </w:r>
          </w:p>
        </w:tc>
      </w:tr>
    </w:tbl>
    <w:p w:rsidR="00000000" w:rsidDel="00000000" w:rsidP="00000000" w:rsidRDefault="00000000" w:rsidRPr="00000000" w14:paraId="00000195">
      <w:pPr>
        <w:tabs>
          <w:tab w:val="left" w:leader="none" w:pos="3767"/>
        </w:tabs>
        <w:jc w:val="both"/>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196">
      <w:pPr>
        <w:pStyle w:val="Heading2"/>
        <w:numPr>
          <w:ilvl w:val="0"/>
          <w:numId w:val="27"/>
        </w:numPr>
        <w:ind w:left="360" w:hanging="360"/>
        <w:rPr>
          <w:rFonts w:ascii="Calibri" w:cs="Calibri" w:eastAsia="Calibri" w:hAnsi="Calibri"/>
          <w:sz w:val="24"/>
          <w:szCs w:val="24"/>
        </w:rPr>
      </w:pPr>
      <w:bookmarkStart w:colFirst="0" w:colLast="0" w:name="_heading=h.2jxsxqh" w:id="17"/>
      <w:bookmarkEnd w:id="17"/>
      <w:r w:rsidDel="00000000" w:rsidR="00000000" w:rsidRPr="00000000">
        <w:rPr>
          <w:rFonts w:ascii="Calibri" w:cs="Calibri" w:eastAsia="Calibri" w:hAnsi="Calibri"/>
          <w:sz w:val="24"/>
          <w:szCs w:val="24"/>
          <w:rtl w:val="0"/>
        </w:rPr>
        <w:t xml:space="preserve">Vigencia del Contrato/Orden de Compra,  Plazo de entrega y Sanciones.</w:t>
      </w:r>
    </w:p>
    <w:tbl>
      <w:tblPr>
        <w:tblStyle w:val="Table11"/>
        <w:tblW w:w="90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7230"/>
        <w:tblGridChange w:id="0">
          <w:tblGrid>
            <w:gridCol w:w="1771"/>
            <w:gridCol w:w="7230"/>
          </w:tblGrid>
        </w:tblGridChange>
      </w:tblGrid>
      <w:tr>
        <w:trPr>
          <w:cantSplit w:val="0"/>
          <w:trHeight w:val="615" w:hRule="atLeast"/>
          <w:tblHeader w:val="0"/>
        </w:trPr>
        <w:tc>
          <w:tcPr>
            <w:vAlign w:val="center"/>
          </w:tcPr>
          <w:p w:rsidR="00000000" w:rsidDel="00000000" w:rsidP="00000000" w:rsidRDefault="00000000" w:rsidRPr="00000000" w14:paraId="00000197">
            <w:pPr>
              <w:spacing w:after="0" w:line="360" w:lineRule="auto"/>
              <w:jc w:val="center"/>
              <w:rPr>
                <w:color w:val="000000"/>
                <w:sz w:val="24"/>
                <w:szCs w:val="24"/>
              </w:rPr>
            </w:pPr>
            <w:bookmarkStart w:colFirst="0" w:colLast="0" w:name="_heading=h.z337ya" w:id="18"/>
            <w:bookmarkEnd w:id="18"/>
            <w:r w:rsidDel="00000000" w:rsidR="00000000" w:rsidRPr="00000000">
              <w:rPr>
                <w:color w:val="000000"/>
                <w:sz w:val="24"/>
                <w:szCs w:val="24"/>
                <w:rtl w:val="0"/>
              </w:rPr>
              <w:t xml:space="preserve">Entrada en vigencia del contrato</w:t>
            </w:r>
          </w:p>
        </w:tc>
        <w:tc>
          <w:tcPr>
            <w:vAlign w:val="center"/>
          </w:tcPr>
          <w:p w:rsidR="00000000" w:rsidDel="00000000" w:rsidP="00000000" w:rsidRDefault="00000000" w:rsidRPr="00000000" w14:paraId="00000198">
            <w:pPr>
              <w:spacing w:after="0" w:line="360" w:lineRule="auto"/>
              <w:jc w:val="both"/>
              <w:rPr>
                <w:sz w:val="24"/>
                <w:szCs w:val="24"/>
              </w:rPr>
            </w:pPr>
            <w:r w:rsidDel="00000000" w:rsidR="00000000" w:rsidRPr="00000000">
              <w:rPr>
                <w:rFonts w:ascii="Calibri" w:cs="Calibri" w:eastAsia="Calibri" w:hAnsi="Calibri"/>
                <w:sz w:val="24"/>
                <w:szCs w:val="24"/>
                <w:rtl w:val="0"/>
              </w:rPr>
              <w:t xml:space="preserve">El contrato entrará en vigencia a partir de la fecha de su firma.</w:t>
            </w:r>
            <w:r w:rsidDel="00000000" w:rsidR="00000000" w:rsidRPr="00000000">
              <w:rPr>
                <w:rtl w:val="0"/>
              </w:rPr>
            </w:r>
          </w:p>
        </w:tc>
      </w:tr>
      <w:tr>
        <w:trPr>
          <w:cantSplit w:val="0"/>
          <w:trHeight w:val="615" w:hRule="atLeast"/>
          <w:tblHeader w:val="0"/>
        </w:trPr>
        <w:tc>
          <w:tcPr>
            <w:vAlign w:val="center"/>
          </w:tcPr>
          <w:p w:rsidR="00000000" w:rsidDel="00000000" w:rsidP="00000000" w:rsidRDefault="00000000" w:rsidRPr="00000000" w14:paraId="00000199">
            <w:pPr>
              <w:spacing w:after="0" w:line="360" w:lineRule="auto"/>
              <w:jc w:val="center"/>
              <w:rPr>
                <w:color w:val="000000"/>
                <w:sz w:val="24"/>
                <w:szCs w:val="24"/>
              </w:rPr>
            </w:pPr>
            <w:r w:rsidDel="00000000" w:rsidR="00000000" w:rsidRPr="00000000">
              <w:rPr>
                <w:color w:val="000000"/>
                <w:sz w:val="24"/>
                <w:szCs w:val="24"/>
                <w:rtl w:val="0"/>
              </w:rPr>
              <w:t xml:space="preserve">Plazo de entrega</w:t>
            </w:r>
          </w:p>
        </w:tc>
        <w:tc>
          <w:tcPr>
            <w:vAlign w:val="center"/>
          </w:tcPr>
          <w:p w:rsidR="00000000" w:rsidDel="00000000" w:rsidP="00000000" w:rsidRDefault="00000000" w:rsidRPr="00000000" w14:paraId="0000019A">
            <w:pPr>
              <w:spacing w:after="0" w:line="360" w:lineRule="auto"/>
              <w:jc w:val="both"/>
              <w:rPr>
                <w:sz w:val="24"/>
                <w:szCs w:val="24"/>
              </w:rPr>
            </w:pPr>
            <w:r w:rsidDel="00000000" w:rsidR="00000000" w:rsidRPr="00000000">
              <w:rPr>
                <w:rFonts w:ascii="Calibri" w:cs="Calibri" w:eastAsia="Calibri" w:hAnsi="Calibri"/>
                <w:sz w:val="24"/>
                <w:szCs w:val="24"/>
                <w:rtl w:val="0"/>
              </w:rPr>
              <w:t xml:space="preserve">El plazo de entrega será </w:t>
            </w:r>
            <w:r w:rsidDel="00000000" w:rsidR="00000000" w:rsidRPr="00000000">
              <w:rPr>
                <w:rFonts w:ascii="Calibri" w:cs="Calibri" w:eastAsia="Calibri" w:hAnsi="Calibri"/>
                <w:i w:val="1"/>
                <w:sz w:val="24"/>
                <w:szCs w:val="24"/>
                <w:u w:val="single"/>
                <w:rtl w:val="0"/>
              </w:rPr>
              <w:t xml:space="preserve">de [ número de días] días calendarios,</w:t>
            </w:r>
            <w:r w:rsidDel="00000000" w:rsidR="00000000" w:rsidRPr="00000000">
              <w:rPr>
                <w:rFonts w:ascii="Calibri" w:cs="Calibri" w:eastAsia="Calibri" w:hAnsi="Calibri"/>
                <w:sz w:val="24"/>
                <w:szCs w:val="24"/>
                <w:rtl w:val="0"/>
              </w:rPr>
              <w:t xml:space="preserve"> a partir de la fecha establecida la Orden de Inicio emitida por la institución contratante de acuerdo a lo indicado en el contrato.</w:t>
            </w:r>
            <w:r w:rsidDel="00000000" w:rsidR="00000000" w:rsidRPr="00000000">
              <w:rPr>
                <w:rtl w:val="0"/>
              </w:rPr>
            </w:r>
          </w:p>
        </w:tc>
      </w:tr>
      <w:tr>
        <w:trPr>
          <w:cantSplit w:val="0"/>
          <w:trHeight w:val="615" w:hRule="atLeast"/>
          <w:tblHeader w:val="0"/>
        </w:trPr>
        <w:tc>
          <w:tcPr>
            <w:vAlign w:val="center"/>
          </w:tcPr>
          <w:p w:rsidR="00000000" w:rsidDel="00000000" w:rsidP="00000000" w:rsidRDefault="00000000" w:rsidRPr="00000000" w14:paraId="0000019B">
            <w:pPr>
              <w:spacing w:after="0" w:line="360" w:lineRule="auto"/>
              <w:jc w:val="center"/>
              <w:rPr>
                <w:sz w:val="24"/>
                <w:szCs w:val="24"/>
              </w:rPr>
            </w:pPr>
            <w:r w:rsidDel="00000000" w:rsidR="00000000" w:rsidRPr="00000000">
              <w:rPr>
                <w:sz w:val="24"/>
                <w:szCs w:val="24"/>
                <w:rtl w:val="0"/>
              </w:rPr>
              <w:t xml:space="preserve">Sanciones</w:t>
            </w:r>
          </w:p>
        </w:tc>
        <w:tc>
          <w:tcPr>
            <w:vAlign w:val="center"/>
          </w:tcPr>
          <w:p w:rsidR="00000000" w:rsidDel="00000000" w:rsidP="00000000" w:rsidRDefault="00000000" w:rsidRPr="00000000" w14:paraId="0000019C">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incumplimiento contractual </w:t>
            </w:r>
            <w:r w:rsidDel="00000000" w:rsidR="00000000" w:rsidRPr="00000000">
              <w:rPr>
                <w:sz w:val="24"/>
                <w:szCs w:val="24"/>
                <w:rtl w:val="0"/>
              </w:rPr>
              <w:t xml:space="preserve">aplicará</w:t>
            </w:r>
            <w:r w:rsidDel="00000000" w:rsidR="00000000" w:rsidRPr="00000000">
              <w:rPr>
                <w:rFonts w:ascii="Calibri" w:cs="Calibri" w:eastAsia="Calibri" w:hAnsi="Calibri"/>
                <w:sz w:val="24"/>
                <w:szCs w:val="24"/>
                <w:rtl w:val="0"/>
              </w:rPr>
              <w:t xml:space="preserve"> inhabilitaciones, multas por mora y forma de extinción contractual con sus consecuencias de acuerdo al Art.76 de la Ley de Compras </w:t>
            </w:r>
            <w:r w:rsidDel="00000000" w:rsidR="00000000" w:rsidRPr="00000000">
              <w:rPr>
                <w:sz w:val="24"/>
                <w:szCs w:val="24"/>
                <w:rtl w:val="0"/>
              </w:rPr>
              <w:t xml:space="preserve">Públicas</w:t>
            </w:r>
            <w:r w:rsidDel="00000000" w:rsidR="00000000" w:rsidRPr="00000000">
              <w:rPr>
                <w:rFonts w:ascii="Calibri" w:cs="Calibri" w:eastAsia="Calibri" w:hAnsi="Calibri"/>
                <w:sz w:val="24"/>
                <w:szCs w:val="24"/>
                <w:rtl w:val="0"/>
              </w:rPr>
              <w:t xml:space="preserve">.</w:t>
            </w:r>
          </w:p>
        </w:tc>
      </w:tr>
    </w:tbl>
    <w:p w:rsidR="00000000" w:rsidDel="00000000" w:rsidP="00000000" w:rsidRDefault="00000000" w:rsidRPr="00000000" w14:paraId="0000019D">
      <w:pPr>
        <w:pStyle w:val="Heading2"/>
        <w:numPr>
          <w:ilvl w:val="0"/>
          <w:numId w:val="27"/>
        </w:numPr>
        <w:ind w:left="360" w:hanging="360"/>
        <w:rPr>
          <w:sz w:val="24"/>
          <w:szCs w:val="24"/>
        </w:rPr>
      </w:pPr>
      <w:bookmarkStart w:colFirst="0" w:colLast="0" w:name="_heading=h.3j2qqm3" w:id="19"/>
      <w:bookmarkEnd w:id="19"/>
      <w:r w:rsidDel="00000000" w:rsidR="00000000" w:rsidRPr="00000000">
        <w:rPr>
          <w:rFonts w:ascii="Calibri" w:cs="Calibri" w:eastAsia="Calibri" w:hAnsi="Calibri"/>
          <w:sz w:val="24"/>
          <w:szCs w:val="24"/>
          <w:rtl w:val="0"/>
        </w:rPr>
        <w:t xml:space="preserve">Forma de Pago</w:t>
      </w:r>
      <w:r w:rsidDel="00000000" w:rsidR="00000000" w:rsidRPr="00000000">
        <w:rPr>
          <w:sz w:val="24"/>
          <w:szCs w:val="24"/>
          <w:rtl w:val="0"/>
        </w:rPr>
        <w:t xml:space="preserve">. </w:t>
      </w:r>
    </w:p>
    <w:tbl>
      <w:tblPr>
        <w:tblStyle w:val="Table12"/>
        <w:tblW w:w="8986.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6"/>
        <w:gridCol w:w="7230"/>
        <w:tblGridChange w:id="0">
          <w:tblGrid>
            <w:gridCol w:w="1756"/>
            <w:gridCol w:w="7230"/>
          </w:tblGrid>
        </w:tblGridChange>
      </w:tblGrid>
      <w:tr>
        <w:trPr>
          <w:cantSplit w:val="0"/>
          <w:trHeight w:val="487" w:hRule="atLeast"/>
          <w:tblHeader w:val="0"/>
        </w:trPr>
        <w:tc>
          <w:tcPr>
            <w:vAlign w:val="center"/>
          </w:tcPr>
          <w:p w:rsidR="00000000" w:rsidDel="00000000" w:rsidP="00000000" w:rsidRDefault="00000000" w:rsidRPr="00000000" w14:paraId="0000019E">
            <w:pPr>
              <w:spacing w:line="360" w:lineRule="auto"/>
              <w:jc w:val="center"/>
              <w:rPr>
                <w:sz w:val="24"/>
                <w:szCs w:val="24"/>
              </w:rPr>
            </w:pPr>
            <w:bookmarkStart w:colFirst="0" w:colLast="0" w:name="_heading=h.1y810tw" w:id="20"/>
            <w:bookmarkEnd w:id="20"/>
            <w:r w:rsidDel="00000000" w:rsidR="00000000" w:rsidRPr="00000000">
              <w:rPr>
                <w:sz w:val="24"/>
                <w:szCs w:val="24"/>
                <w:rtl w:val="0"/>
              </w:rPr>
              <w:t xml:space="preserve">Forma y condiciones de pago</w:t>
            </w:r>
          </w:p>
        </w:tc>
        <w:tc>
          <w:tcPr/>
          <w:p w:rsidR="00000000" w:rsidDel="00000000" w:rsidP="00000000" w:rsidRDefault="00000000" w:rsidRPr="00000000" w14:paraId="0000019F">
            <w:pPr>
              <w:spacing w:after="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PROCEDIMIENTO DE PAGO:</w:t>
            </w:r>
          </w:p>
          <w:p w:rsidR="00000000" w:rsidDel="00000000" w:rsidP="00000000" w:rsidRDefault="00000000" w:rsidRPr="00000000" w14:paraId="000001A0">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Todas las ofertas deberán elaborarse considerando el método de pago que la institución contratante establezca este puede ser de 30 días. </w:t>
            </w:r>
          </w:p>
          <w:p w:rsidR="00000000" w:rsidDel="00000000" w:rsidP="00000000" w:rsidRDefault="00000000" w:rsidRPr="00000000" w14:paraId="000001A1">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procedimiento de pago se realizará de la siguiente manera:</w:t>
            </w:r>
          </w:p>
          <w:p w:rsidR="00000000" w:rsidDel="00000000" w:rsidP="00000000" w:rsidRDefault="00000000" w:rsidRPr="00000000" w14:paraId="000001A2">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3">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4">
            <w:pPr>
              <w:spacing w:after="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INSTRUCCIONES PARA EL OFERENTE ADJUDICADO: </w:t>
            </w:r>
          </w:p>
          <w:p w:rsidR="00000000" w:rsidDel="00000000" w:rsidP="00000000" w:rsidRDefault="00000000" w:rsidRPr="00000000" w14:paraId="000001A5">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 la institución contratante quien bajo su normativa y procedimientos de pago, </w:t>
            </w:r>
            <w:r w:rsidDel="00000000" w:rsidR="00000000" w:rsidRPr="00000000">
              <w:rPr>
                <w:sz w:val="24"/>
                <w:szCs w:val="24"/>
                <w:rtl w:val="0"/>
              </w:rPr>
              <w:t xml:space="preserve">indicará</w:t>
            </w:r>
            <w:r w:rsidDel="00000000" w:rsidR="00000000" w:rsidRPr="00000000">
              <w:rPr>
                <w:rFonts w:ascii="Calibri" w:cs="Calibri" w:eastAsia="Calibri" w:hAnsi="Calibri"/>
                <w:sz w:val="24"/>
                <w:szCs w:val="24"/>
                <w:rtl w:val="0"/>
              </w:rPr>
              <w:t xml:space="preserve"> al oferente adjudicado las instrucciones para que gestione el pago.</w:t>
            </w:r>
          </w:p>
          <w:p w:rsidR="00000000" w:rsidDel="00000000" w:rsidP="00000000" w:rsidRDefault="00000000" w:rsidRPr="00000000" w14:paraId="000001A6">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opciones de forma de pago son las siguientes:</w:t>
            </w:r>
          </w:p>
          <w:p w:rsidR="00000000" w:rsidDel="00000000" w:rsidP="00000000" w:rsidRDefault="00000000" w:rsidRPr="00000000" w14:paraId="000001A7">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8">
            <w:pPr>
              <w:spacing w:after="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PAGO </w:t>
            </w:r>
            <w:r w:rsidDel="00000000" w:rsidR="00000000" w:rsidRPr="00000000">
              <w:rPr>
                <w:b w:val="1"/>
                <w:sz w:val="24"/>
                <w:szCs w:val="24"/>
                <w:rtl w:val="0"/>
              </w:rPr>
              <w:t xml:space="preserve">ELECTRÓNICO</w:t>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1A9">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 necesario que el proveedor presente a la institución contratante cualquiera de las siguientes alternativas:</w:t>
            </w:r>
          </w:p>
          <w:p w:rsidR="00000000" w:rsidDel="00000000" w:rsidP="00000000" w:rsidRDefault="00000000" w:rsidRPr="00000000" w14:paraId="000001A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Cuenta bancaria con el que la institución contratante, realice la mayoría de sus operaciones financieras.</w:t>
            </w:r>
          </w:p>
          <w:p w:rsidR="00000000" w:rsidDel="00000000" w:rsidP="00000000" w:rsidRDefault="00000000" w:rsidRPr="00000000" w14:paraId="000001A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Cuenta bancaria de cualquier banco que la institución establezca como opción</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D">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el caso del PAGO </w:t>
            </w:r>
            <w:r w:rsidDel="00000000" w:rsidR="00000000" w:rsidRPr="00000000">
              <w:rPr>
                <w:sz w:val="24"/>
                <w:szCs w:val="24"/>
                <w:rtl w:val="0"/>
              </w:rPr>
              <w:t xml:space="preserve">ELECTRÓNICO</w:t>
            </w:r>
            <w:r w:rsidDel="00000000" w:rsidR="00000000" w:rsidRPr="00000000">
              <w:rPr>
                <w:rFonts w:ascii="Calibri" w:cs="Calibri" w:eastAsia="Calibri" w:hAnsi="Calibri"/>
                <w:sz w:val="24"/>
                <w:szCs w:val="24"/>
                <w:rtl w:val="0"/>
              </w:rPr>
              <w:t xml:space="preserve"> el proveedor deberá presentar la Declaración de Cuentas Bancarias que se le remitió con la adjudicación. (Esto es para asegurar que no haya errores en los números de cuenta o nombre del titular de las cuentas proporcionadas para pago).</w:t>
            </w:r>
          </w:p>
          <w:p w:rsidR="00000000" w:rsidDel="00000000" w:rsidP="00000000" w:rsidRDefault="00000000" w:rsidRPr="00000000" w14:paraId="000001AE">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F">
            <w:pPr>
              <w:spacing w:after="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PAGO CON CHEQUE</w:t>
            </w:r>
          </w:p>
          <w:p w:rsidR="00000000" w:rsidDel="00000000" w:rsidP="00000000" w:rsidRDefault="00000000" w:rsidRPr="00000000" w14:paraId="000001B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Cualquier instrucción de pago a cuenta de otros bancos que no sean el banco indicado por la institución contratante.</w:t>
            </w:r>
          </w:p>
          <w:p w:rsidR="00000000" w:rsidDel="00000000" w:rsidP="00000000" w:rsidRDefault="00000000" w:rsidRPr="00000000" w14:paraId="000001B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Cualquier proveedor que opte por esta vía de forma voluntaria.</w:t>
            </w:r>
          </w:p>
          <w:p w:rsidR="00000000" w:rsidDel="00000000" w:rsidP="00000000" w:rsidRDefault="00000000" w:rsidRPr="00000000" w14:paraId="000001B2">
            <w:pPr>
              <w:spacing w:after="0"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B3">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 Oferente ganador, en su notificación de adjudicación se le adjuntará la Declaración de Cuenta Bancaria Jurada para que la complete. Esto para asegurarse que no haya errores en los números de cuenta o nombre del titular de las cuentas proporcionadas para pago. Luego con la información proporcionada se procederá a elaborar el Contrato. El Oferente adjudicado dispondrá de </w:t>
            </w:r>
            <w:r w:rsidDel="00000000" w:rsidR="00000000" w:rsidRPr="00000000">
              <w:rPr>
                <w:rFonts w:ascii="Calibri" w:cs="Calibri" w:eastAsia="Calibri" w:hAnsi="Calibri"/>
                <w:b w:val="1"/>
                <w:sz w:val="24"/>
                <w:szCs w:val="24"/>
                <w:rtl w:val="0"/>
              </w:rPr>
              <w:t xml:space="preserve">[ N° de días]</w:t>
            </w:r>
            <w:r w:rsidDel="00000000" w:rsidR="00000000" w:rsidRPr="00000000">
              <w:rPr>
                <w:rFonts w:ascii="Calibri" w:cs="Calibri" w:eastAsia="Calibri" w:hAnsi="Calibri"/>
                <w:sz w:val="24"/>
                <w:szCs w:val="24"/>
                <w:rtl w:val="0"/>
              </w:rPr>
              <w:t xml:space="preserve"> día hábil, a partir del día siguiente de la notificación, para enviar la información arriba solicitada.</w:t>
            </w:r>
          </w:p>
          <w:p w:rsidR="00000000" w:rsidDel="00000000" w:rsidP="00000000" w:rsidRDefault="00000000" w:rsidRPr="00000000" w14:paraId="000001B4">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5">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condiciones de pago serán establecidas por las instituciones contratantes.]</w:t>
            </w:r>
          </w:p>
          <w:p w:rsidR="00000000" w:rsidDel="00000000" w:rsidP="00000000" w:rsidRDefault="00000000" w:rsidRPr="00000000" w14:paraId="000001B6">
            <w:pPr>
              <w:spacing w:after="0" w:line="360" w:lineRule="auto"/>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1B7">
      <w:pPr>
        <w:pStyle w:val="Heading2"/>
        <w:numPr>
          <w:ilvl w:val="0"/>
          <w:numId w:val="27"/>
        </w:numPr>
        <w:ind w:left="360" w:hanging="360"/>
        <w:rPr>
          <w:sz w:val="24"/>
          <w:szCs w:val="24"/>
        </w:rPr>
      </w:pPr>
      <w:bookmarkStart w:colFirst="0" w:colLast="0" w:name="_heading=h.4i7ojhp" w:id="21"/>
      <w:bookmarkEnd w:id="21"/>
      <w:r w:rsidDel="00000000" w:rsidR="00000000" w:rsidRPr="00000000">
        <w:rPr>
          <w:rFonts w:ascii="Calibri" w:cs="Calibri" w:eastAsia="Calibri" w:hAnsi="Calibri"/>
          <w:sz w:val="24"/>
          <w:szCs w:val="24"/>
          <w:rtl w:val="0"/>
        </w:rPr>
        <w:t xml:space="preserve">Rechazo de ofertas</w:t>
      </w:r>
      <w:r w:rsidDel="00000000" w:rsidR="00000000" w:rsidRPr="00000000">
        <w:rPr>
          <w:sz w:val="24"/>
          <w:szCs w:val="24"/>
          <w:rtl w:val="0"/>
        </w:rPr>
        <w:t xml:space="preserve">.</w:t>
      </w:r>
    </w:p>
    <w:tbl>
      <w:tblPr>
        <w:tblStyle w:val="Table13"/>
        <w:tblW w:w="90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7230"/>
        <w:tblGridChange w:id="0">
          <w:tblGrid>
            <w:gridCol w:w="1771"/>
            <w:gridCol w:w="7230"/>
          </w:tblGrid>
        </w:tblGridChange>
      </w:tblGrid>
      <w:tr>
        <w:trPr>
          <w:cantSplit w:val="0"/>
          <w:trHeight w:val="615" w:hRule="atLeast"/>
          <w:tblHeader w:val="0"/>
        </w:trPr>
        <w:tc>
          <w:tcPr>
            <w:vAlign w:val="center"/>
          </w:tcPr>
          <w:p w:rsidR="00000000" w:rsidDel="00000000" w:rsidP="00000000" w:rsidRDefault="00000000" w:rsidRPr="00000000" w14:paraId="000001B8">
            <w:pPr>
              <w:spacing w:after="0" w:line="240" w:lineRule="auto"/>
              <w:jc w:val="center"/>
              <w:rPr>
                <w:rFonts w:ascii="Calibri" w:cs="Calibri" w:eastAsia="Calibri" w:hAnsi="Calibri"/>
              </w:rPr>
            </w:pPr>
            <w:r w:rsidDel="00000000" w:rsidR="00000000" w:rsidRPr="00000000">
              <w:rPr>
                <w:rFonts w:ascii="Calibri" w:cs="Calibri" w:eastAsia="Calibri" w:hAnsi="Calibri"/>
                <w:sz w:val="24"/>
                <w:szCs w:val="24"/>
                <w:rtl w:val="0"/>
              </w:rPr>
              <w:t xml:space="preserve">Rechazo de todas las ofertas</w:t>
            </w:r>
            <w:r w:rsidDel="00000000" w:rsidR="00000000" w:rsidRPr="00000000">
              <w:rPr>
                <w:rtl w:val="0"/>
              </w:rPr>
            </w:r>
          </w:p>
        </w:tc>
        <w:tc>
          <w:tcPr>
            <w:vAlign w:val="center"/>
          </w:tcPr>
          <w:p w:rsidR="00000000" w:rsidDel="00000000" w:rsidP="00000000" w:rsidRDefault="00000000" w:rsidRPr="00000000" w14:paraId="000001B9">
            <w:pPr>
              <w:spacing w:after="0" w:line="240" w:lineRule="auto"/>
              <w:jc w:val="both"/>
              <w:rPr>
                <w:highlight w:val="red"/>
              </w:rPr>
            </w:pPr>
            <w:r w:rsidDel="00000000" w:rsidR="00000000" w:rsidRPr="00000000">
              <w:rPr>
                <w:rtl w:val="0"/>
              </w:rPr>
            </w:r>
          </w:p>
          <w:p w:rsidR="00000000" w:rsidDel="00000000" w:rsidP="00000000" w:rsidRDefault="00000000" w:rsidRPr="00000000" w14:paraId="000001BA">
            <w:pPr>
              <w:spacing w:after="0" w:line="360" w:lineRule="auto"/>
              <w:jc w:val="both"/>
              <w:rPr>
                <w:rFonts w:ascii="GlyphLessFont" w:cs="GlyphLessFont" w:eastAsia="GlyphLessFont" w:hAnsi="GlyphLessFont"/>
                <w:sz w:val="20"/>
                <w:szCs w:val="20"/>
              </w:rPr>
            </w:pPr>
            <w:r w:rsidDel="00000000" w:rsidR="00000000" w:rsidRPr="00000000">
              <w:rPr>
                <w:rFonts w:ascii="Calibri" w:cs="Calibri" w:eastAsia="Calibri" w:hAnsi="Calibri"/>
                <w:sz w:val="24"/>
                <w:szCs w:val="24"/>
                <w:rtl w:val="0"/>
              </w:rPr>
              <w:t xml:space="preserve">La institución contratante, tendrá justificación para rechazar una o todas las ofertas, cuando los precios no son razonables o son excesivamente más altos que el estimado original, o anormalmente bajos conforme al mercado, o no cumplen las especificaciones técnicas, u otros requisitos detallados en los documentos de solicitud, en tales casos se deberá razonar en el resultado del proceso de declaratoria de desierto, sin responsabilidad para la institución contratante. Si todas las ofertas son rechazadas, la institución contratante </w:t>
            </w:r>
            <w:r w:rsidDel="00000000" w:rsidR="00000000" w:rsidRPr="00000000">
              <w:rPr>
                <w:sz w:val="24"/>
                <w:szCs w:val="24"/>
                <w:rtl w:val="0"/>
              </w:rPr>
              <w:t xml:space="preserve">revisará</w:t>
            </w:r>
            <w:r w:rsidDel="00000000" w:rsidR="00000000" w:rsidRPr="00000000">
              <w:rPr>
                <w:rFonts w:ascii="Calibri" w:cs="Calibri" w:eastAsia="Calibri" w:hAnsi="Calibri"/>
                <w:sz w:val="24"/>
                <w:szCs w:val="24"/>
                <w:rtl w:val="0"/>
              </w:rPr>
              <w:t xml:space="preserve"> las causas que justifican el rechazo y </w:t>
            </w:r>
            <w:r w:rsidDel="00000000" w:rsidR="00000000" w:rsidRPr="00000000">
              <w:rPr>
                <w:sz w:val="24"/>
                <w:szCs w:val="24"/>
                <w:rtl w:val="0"/>
              </w:rPr>
              <w:t xml:space="preserve">considerará</w:t>
            </w:r>
            <w:r w:rsidDel="00000000" w:rsidR="00000000" w:rsidRPr="00000000">
              <w:rPr>
                <w:rFonts w:ascii="Calibri" w:cs="Calibri" w:eastAsia="Calibri" w:hAnsi="Calibri"/>
                <w:sz w:val="24"/>
                <w:szCs w:val="24"/>
                <w:rtl w:val="0"/>
              </w:rPr>
              <w:t xml:space="preserve"> hacer revisiones a las condiciones del documento de solicitud, según </w:t>
            </w:r>
            <w:r w:rsidDel="00000000" w:rsidR="00000000" w:rsidRPr="00000000">
              <w:rPr>
                <w:sz w:val="24"/>
                <w:szCs w:val="24"/>
                <w:rtl w:val="0"/>
              </w:rPr>
              <w:t xml:space="preserve">aplicará</w:t>
            </w:r>
            <w:r w:rsidDel="00000000" w:rsidR="00000000" w:rsidRPr="00000000">
              <w:rPr>
                <w:rFonts w:ascii="Calibri" w:cs="Calibri" w:eastAsia="Calibri" w:hAnsi="Calibri"/>
                <w:sz w:val="24"/>
                <w:szCs w:val="24"/>
                <w:rtl w:val="0"/>
              </w:rPr>
              <w:t xml:space="preserve">. La institución contratante podrá realizar nuevamente convocatorias o invitaciones para el proceso en el cual fueron rechazadas todas las ofertas conforme lo anterior. De acuerdo a </w:t>
            </w:r>
            <w:r w:rsidDel="00000000" w:rsidR="00000000" w:rsidRPr="00000000">
              <w:rPr>
                <w:sz w:val="24"/>
                <w:szCs w:val="24"/>
                <w:rtl w:val="0"/>
              </w:rPr>
              <w:t xml:space="preserve">lo</w:t>
            </w:r>
            <w:r w:rsidDel="00000000" w:rsidR="00000000" w:rsidRPr="00000000">
              <w:rPr>
                <w:rFonts w:ascii="Calibri" w:cs="Calibri" w:eastAsia="Calibri" w:hAnsi="Calibri"/>
                <w:sz w:val="24"/>
                <w:szCs w:val="24"/>
                <w:rtl w:val="0"/>
              </w:rPr>
              <w:t xml:space="preserve"> establecido en el Art. 101 de la Ley de Compras Públicas.</w:t>
            </w:r>
            <w:r w:rsidDel="00000000" w:rsidR="00000000" w:rsidRPr="00000000">
              <w:rPr>
                <w:rtl w:val="0"/>
              </w:rPr>
            </w:r>
          </w:p>
        </w:tc>
      </w:tr>
    </w:tbl>
    <w:p w:rsidR="00000000" w:rsidDel="00000000" w:rsidP="00000000" w:rsidRDefault="00000000" w:rsidRPr="00000000" w14:paraId="000001BB">
      <w:pPr>
        <w:pStyle w:val="Heading2"/>
        <w:numPr>
          <w:ilvl w:val="0"/>
          <w:numId w:val="27"/>
        </w:numPr>
        <w:ind w:left="360" w:hanging="360"/>
        <w:rPr>
          <w:rFonts w:ascii="Calibri" w:cs="Calibri" w:eastAsia="Calibri" w:hAnsi="Calibri"/>
          <w:sz w:val="24"/>
          <w:szCs w:val="24"/>
        </w:rPr>
      </w:pPr>
      <w:bookmarkStart w:colFirst="0" w:colLast="0" w:name="_heading=h.2xcytpi" w:id="22"/>
      <w:bookmarkEnd w:id="22"/>
      <w:r w:rsidDel="00000000" w:rsidR="00000000" w:rsidRPr="00000000">
        <w:rPr>
          <w:rFonts w:ascii="Calibri" w:cs="Calibri" w:eastAsia="Calibri" w:hAnsi="Calibri"/>
          <w:sz w:val="24"/>
          <w:szCs w:val="24"/>
          <w:rtl w:val="0"/>
        </w:rPr>
        <w:t xml:space="preserve">Suspensión de la Adquisición.</w:t>
      </w:r>
    </w:p>
    <w:tbl>
      <w:tblPr>
        <w:tblStyle w:val="Table14"/>
        <w:tblW w:w="90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7230"/>
        <w:tblGridChange w:id="0">
          <w:tblGrid>
            <w:gridCol w:w="1771"/>
            <w:gridCol w:w="7230"/>
          </w:tblGrid>
        </w:tblGridChange>
      </w:tblGrid>
      <w:tr>
        <w:trPr>
          <w:cantSplit w:val="0"/>
          <w:trHeight w:val="615" w:hRule="atLeast"/>
          <w:tblHeader w:val="0"/>
        </w:trPr>
        <w:tc>
          <w:tcPr>
            <w:vAlign w:val="center"/>
          </w:tcPr>
          <w:p w:rsidR="00000000" w:rsidDel="00000000" w:rsidP="00000000" w:rsidRDefault="00000000" w:rsidRPr="00000000" w14:paraId="000001BC">
            <w:pPr>
              <w:spacing w:after="0" w:line="360" w:lineRule="auto"/>
              <w:jc w:val="center"/>
              <w:rPr>
                <w:rFonts w:ascii="Calibri" w:cs="Calibri" w:eastAsia="Calibri" w:hAnsi="Calibri"/>
              </w:rPr>
            </w:pPr>
            <w:r w:rsidDel="00000000" w:rsidR="00000000" w:rsidRPr="00000000">
              <w:rPr>
                <w:rFonts w:ascii="Calibri" w:cs="Calibri" w:eastAsia="Calibri" w:hAnsi="Calibri"/>
                <w:sz w:val="24"/>
                <w:szCs w:val="24"/>
                <w:rtl w:val="0"/>
              </w:rPr>
              <w:t xml:space="preserve">Suspensión de la adquisición</w:t>
            </w:r>
            <w:r w:rsidDel="00000000" w:rsidR="00000000" w:rsidRPr="00000000">
              <w:rPr>
                <w:rtl w:val="0"/>
              </w:rPr>
            </w:r>
          </w:p>
        </w:tc>
        <w:tc>
          <w:tcPr>
            <w:vAlign w:val="center"/>
          </w:tcPr>
          <w:p w:rsidR="00000000" w:rsidDel="00000000" w:rsidP="00000000" w:rsidRDefault="00000000" w:rsidRPr="00000000" w14:paraId="000001BD">
            <w:pPr>
              <w:spacing w:after="0" w:line="360" w:lineRule="auto"/>
              <w:jc w:val="both"/>
              <w:rPr>
                <w:rFonts w:ascii="GlyphLessFont" w:cs="GlyphLessFont" w:eastAsia="GlyphLessFont" w:hAnsi="GlyphLessFont"/>
                <w:sz w:val="24"/>
                <w:szCs w:val="24"/>
                <w:highlight w:val="yellow"/>
              </w:rPr>
            </w:pPr>
            <w:r w:rsidDel="00000000" w:rsidR="00000000" w:rsidRPr="00000000">
              <w:rPr>
                <w:rFonts w:ascii="Calibri" w:cs="Calibri" w:eastAsia="Calibri" w:hAnsi="Calibri"/>
                <w:sz w:val="24"/>
                <w:szCs w:val="24"/>
                <w:rtl w:val="0"/>
              </w:rPr>
              <w:t xml:space="preserve">Las causas de suspensión </w:t>
            </w:r>
            <w:r w:rsidDel="00000000" w:rsidR="00000000" w:rsidRPr="00000000">
              <w:rPr>
                <w:sz w:val="24"/>
                <w:szCs w:val="24"/>
                <w:rtl w:val="0"/>
              </w:rPr>
              <w:t xml:space="preserve">deberán ser coherentes</w:t>
            </w:r>
            <w:r w:rsidDel="00000000" w:rsidR="00000000" w:rsidRPr="00000000">
              <w:rPr>
                <w:rFonts w:ascii="Calibri" w:cs="Calibri" w:eastAsia="Calibri" w:hAnsi="Calibri"/>
                <w:sz w:val="24"/>
                <w:szCs w:val="24"/>
                <w:rtl w:val="0"/>
              </w:rPr>
              <w:t xml:space="preserve"> a lo establecido en el artículo 103 Ley de Compras Públicas, considerando los principios fundamentales que rigen la Ley, tales como transparencia, igualdad, racionalidad del gasto público etc.</w:t>
            </w:r>
            <w:r w:rsidDel="00000000" w:rsidR="00000000" w:rsidRPr="00000000">
              <w:rPr>
                <w:rtl w:val="0"/>
              </w:rPr>
            </w:r>
          </w:p>
        </w:tc>
      </w:tr>
    </w:tbl>
    <w:p w:rsidR="00000000" w:rsidDel="00000000" w:rsidP="00000000" w:rsidRDefault="00000000" w:rsidRPr="00000000" w14:paraId="000001BE">
      <w:pPr>
        <w:pStyle w:val="Heading2"/>
        <w:numPr>
          <w:ilvl w:val="0"/>
          <w:numId w:val="27"/>
        </w:numPr>
        <w:ind w:left="360" w:hanging="360"/>
        <w:jc w:val="both"/>
        <w:rPr>
          <w:rFonts w:ascii="Calibri" w:cs="Calibri" w:eastAsia="Calibri" w:hAnsi="Calibri"/>
          <w:sz w:val="24"/>
          <w:szCs w:val="24"/>
        </w:rPr>
      </w:pPr>
      <w:bookmarkStart w:colFirst="0" w:colLast="0" w:name="_heading=h.1ci93xb" w:id="23"/>
      <w:bookmarkEnd w:id="23"/>
      <w:r w:rsidDel="00000000" w:rsidR="00000000" w:rsidRPr="00000000">
        <w:rPr>
          <w:rFonts w:ascii="Calibri" w:cs="Calibri" w:eastAsia="Calibri" w:hAnsi="Calibri"/>
          <w:sz w:val="24"/>
          <w:szCs w:val="24"/>
          <w:rtl w:val="0"/>
        </w:rPr>
        <w:t xml:space="preserve">Impugnaciones. </w:t>
      </w:r>
    </w:p>
    <w:tbl>
      <w:tblPr>
        <w:tblStyle w:val="Table15"/>
        <w:tblW w:w="8986.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6"/>
        <w:gridCol w:w="7230"/>
        <w:tblGridChange w:id="0">
          <w:tblGrid>
            <w:gridCol w:w="1756"/>
            <w:gridCol w:w="7230"/>
          </w:tblGrid>
        </w:tblGridChange>
      </w:tblGrid>
      <w:tr>
        <w:trPr>
          <w:cantSplit w:val="0"/>
          <w:trHeight w:val="487" w:hRule="atLeast"/>
          <w:tblHeader w:val="0"/>
        </w:trPr>
        <w:tc>
          <w:tcPr>
            <w:vAlign w:val="center"/>
          </w:tcPr>
          <w:p w:rsidR="00000000" w:rsidDel="00000000" w:rsidP="00000000" w:rsidRDefault="00000000" w:rsidRPr="00000000" w14:paraId="000001BF">
            <w:pPr>
              <w:spacing w:line="360" w:lineRule="auto"/>
              <w:jc w:val="center"/>
              <w:rPr>
                <w:rFonts w:ascii="Calibri" w:cs="Calibri" w:eastAsia="Calibri" w:hAnsi="Calibri"/>
                <w:sz w:val="24"/>
                <w:szCs w:val="24"/>
              </w:rPr>
            </w:pPr>
            <w:bookmarkStart w:colFirst="0" w:colLast="0" w:name="_heading=h.3whwml4" w:id="24"/>
            <w:bookmarkEnd w:id="24"/>
            <w:r w:rsidDel="00000000" w:rsidR="00000000" w:rsidRPr="00000000">
              <w:rPr>
                <w:rFonts w:ascii="Calibri" w:cs="Calibri" w:eastAsia="Calibri" w:hAnsi="Calibri"/>
                <w:sz w:val="24"/>
                <w:szCs w:val="24"/>
                <w:rtl w:val="0"/>
              </w:rPr>
              <w:t xml:space="preserve">Impugnaciones</w:t>
            </w:r>
          </w:p>
        </w:tc>
        <w:tc>
          <w:tcPr/>
          <w:p w:rsidR="00000000" w:rsidDel="00000000" w:rsidP="00000000" w:rsidRDefault="00000000" w:rsidRPr="00000000" w14:paraId="000001C0">
            <w:pP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Con la finalidad de establecer un sistema de impugnación que proporcione a los oferentes y a los potenciales oferentes la capacidad de solicitar una revisión de las acciones y decisiones de contratación, se remite a los procedimientos indicados en la Ley de Compras Públicas en lo referente a los recursos de revisión y</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apelación.</w:t>
            </w:r>
            <w:r w:rsidDel="00000000" w:rsidR="00000000" w:rsidRPr="00000000">
              <w:rPr>
                <w:rtl w:val="0"/>
              </w:rPr>
            </w:r>
          </w:p>
          <w:p w:rsidR="00000000" w:rsidDel="00000000" w:rsidP="00000000" w:rsidRDefault="00000000" w:rsidRPr="00000000" w14:paraId="000001C1">
            <w:pP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C2">
            <w:pP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Recurso de Revisión</w:t>
            </w:r>
          </w:p>
          <w:p w:rsidR="00000000" w:rsidDel="00000000" w:rsidP="00000000" w:rsidRDefault="00000000" w:rsidRPr="00000000" w14:paraId="000001C3">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caso de inconformidad con el resultado del procedimiento de selección del consultor, así como de la evaluación técnica, los oferentes podrán interponer recurso de revisión ante la máxima autoridad, dentro del plazo de </w:t>
            </w:r>
            <w:r w:rsidDel="00000000" w:rsidR="00000000" w:rsidRPr="00000000">
              <w:rPr>
                <w:rFonts w:ascii="Calibri" w:cs="Calibri" w:eastAsia="Calibri" w:hAnsi="Calibri"/>
                <w:b w:val="1"/>
                <w:sz w:val="24"/>
                <w:szCs w:val="24"/>
                <w:rtl w:val="0"/>
              </w:rPr>
              <w:t xml:space="preserve">dos días</w:t>
            </w:r>
            <w:r w:rsidDel="00000000" w:rsidR="00000000" w:rsidRPr="00000000">
              <w:rPr>
                <w:rFonts w:ascii="Calibri" w:cs="Calibri" w:eastAsia="Calibri" w:hAnsi="Calibri"/>
                <w:sz w:val="24"/>
                <w:szCs w:val="24"/>
                <w:rtl w:val="0"/>
              </w:rPr>
              <w:t xml:space="preserve"> hábiles contados a partir del día hábil siguiente de notificado el resultado respectivo.</w:t>
            </w:r>
          </w:p>
          <w:p w:rsidR="00000000" w:rsidDel="00000000" w:rsidP="00000000" w:rsidRDefault="00000000" w:rsidRPr="00000000" w14:paraId="000001C4">
            <w:pP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C5">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institución deberá publicar el expediente y la evaluación en COMPRASAL al notificar el resultado para garantizar el acceso del derecho de vista de expediente.</w:t>
            </w:r>
          </w:p>
          <w:p w:rsidR="00000000" w:rsidDel="00000000" w:rsidP="00000000" w:rsidRDefault="00000000" w:rsidRPr="00000000" w14:paraId="000001C6">
            <w:pP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C7">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todos los casos, el recurso de revisión será resuelto por la máxima autoridad, dentro del plazo máximo de diez días hábiles posteriores a la admisión del recurso, al momento de admitir se le mandará a oír al tercero afectado para que se pronuncie en el plazo de dos días hábiles, este último plazo estará dentro del establecido para que la máxima autoridad resuelva.</w:t>
            </w:r>
          </w:p>
          <w:p w:rsidR="00000000" w:rsidDel="00000000" w:rsidP="00000000" w:rsidRDefault="00000000" w:rsidRPr="00000000" w14:paraId="000001C8">
            <w:pP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C9">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nombrará una Comisión Especial de Alto Nivel, para emitir una recomendación sobre el resultado del recurso que podrá ser tomada en consideración por la autoridad competente al momento de emitir su decisión, contra lo resuelto no habrá más recurso, continuando con la fase contractual, pudiendo recurrir en caso de inconformidad con una apelación a dicho resultado al Tribunal de Apelaciones de Compras Públicas en los casos que se regule en la Ley de Creación de la Dirección Nacional de Compras Públicas, en cuanto a sus competencias. El proceso de contratación quedará suspendido en el lapso comprendido entre la interposición del recurso de revisión y la resolución del mismo.</w:t>
            </w:r>
          </w:p>
          <w:p w:rsidR="00000000" w:rsidDel="00000000" w:rsidP="00000000" w:rsidRDefault="00000000" w:rsidRPr="00000000" w14:paraId="000001CA">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B">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Recurso de Apelación</w:t>
            </w:r>
          </w:p>
          <w:p w:rsidR="00000000" w:rsidDel="00000000" w:rsidP="00000000" w:rsidRDefault="00000000" w:rsidRPr="00000000" w14:paraId="000001CC">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caso de inconformidad con el resultado del recurso de revisión; los oferentes podrán interponer recurso de apelación ante el Tribunal de Apelaciones de Compras Públicas, dentro del plazo de tres días hábiles contados a partir del día hábil siguiente de notificado el resultado respectivo. Este recurso podrá presentarse ante la máxima autoridad que dicte el acto que se impugna, quien deberá </w:t>
            </w:r>
            <w:r w:rsidDel="00000000" w:rsidR="00000000" w:rsidRPr="00000000">
              <w:rPr>
                <w:sz w:val="24"/>
                <w:szCs w:val="24"/>
                <w:rtl w:val="0"/>
              </w:rPr>
              <w:t xml:space="preserve">remitir al</w:t>
            </w:r>
            <w:r w:rsidDel="00000000" w:rsidR="00000000" w:rsidRPr="00000000">
              <w:rPr>
                <w:rFonts w:ascii="Calibri" w:cs="Calibri" w:eastAsia="Calibri" w:hAnsi="Calibri"/>
                <w:sz w:val="24"/>
                <w:szCs w:val="24"/>
                <w:rtl w:val="0"/>
              </w:rPr>
              <w:t xml:space="preserve"> Tribunal de Apelaciones de Compras Públicas en el plazo de dos días hábiles, junto al expediente respectivo. El proceso de contratación </w:t>
            </w:r>
            <w:r w:rsidDel="00000000" w:rsidR="00000000" w:rsidRPr="00000000">
              <w:rPr>
                <w:sz w:val="24"/>
                <w:szCs w:val="24"/>
                <w:rtl w:val="0"/>
              </w:rPr>
              <w:t xml:space="preserve">quedará</w:t>
            </w:r>
            <w:r w:rsidDel="00000000" w:rsidR="00000000" w:rsidRPr="00000000">
              <w:rPr>
                <w:rFonts w:ascii="Calibri" w:cs="Calibri" w:eastAsia="Calibri" w:hAnsi="Calibri"/>
                <w:sz w:val="24"/>
                <w:szCs w:val="24"/>
                <w:rtl w:val="0"/>
              </w:rPr>
              <w:t xml:space="preserve"> suspendido en el lapso comprendido entre la interposición del recurso de apelación y la resolución del mismo.</w:t>
            </w:r>
          </w:p>
          <w:p w:rsidR="00000000" w:rsidDel="00000000" w:rsidP="00000000" w:rsidRDefault="00000000" w:rsidRPr="00000000" w14:paraId="000001CD">
            <w:pP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CE">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recurso será resuelto por el Tribunal dentro del plazo máximo de doce días hábiles, mandando a oír a las partes interesadas dentro de los tres días hábiles siguientes de haber sido admitido. El Tribunal de Apelaciones de Compras Públicas se regirá a su vez, conforme lo dispuesto en su ley de creación.</w:t>
            </w:r>
          </w:p>
          <w:p w:rsidR="00000000" w:rsidDel="00000000" w:rsidP="00000000" w:rsidRDefault="00000000" w:rsidRPr="00000000" w14:paraId="000001CF">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0">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Agotamiento de la vía Administrativa</w:t>
            </w:r>
          </w:p>
          <w:p w:rsidR="00000000" w:rsidDel="00000000" w:rsidP="00000000" w:rsidRDefault="00000000" w:rsidRPr="00000000" w14:paraId="000001D1">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vía administrativa se entenderá agotada, con el acto que pone fin al proceso de compra respectivo o con el acto que resuelva el recurso de revisión o apelación, independientemente de que el mismo deba ser conocido por la máxima autoridad de la institución o el Tribunal de Apelaciones de Compras Públicas.</w:t>
            </w:r>
          </w:p>
          <w:p w:rsidR="00000000" w:rsidDel="00000000" w:rsidP="00000000" w:rsidRDefault="00000000" w:rsidRPr="00000000" w14:paraId="000001D2">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3">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de la resolución del recurso de revisión o apelación, resulta que el acto impugnado </w:t>
            </w:r>
            <w:r w:rsidDel="00000000" w:rsidR="00000000" w:rsidRPr="00000000">
              <w:rPr>
                <w:sz w:val="24"/>
                <w:szCs w:val="24"/>
                <w:rtl w:val="0"/>
              </w:rPr>
              <w:t xml:space="preserve">quedará</w:t>
            </w:r>
            <w:r w:rsidDel="00000000" w:rsidR="00000000" w:rsidRPr="00000000">
              <w:rPr>
                <w:rFonts w:ascii="Calibri" w:cs="Calibri" w:eastAsia="Calibri" w:hAnsi="Calibri"/>
                <w:sz w:val="24"/>
                <w:szCs w:val="24"/>
                <w:rtl w:val="0"/>
              </w:rPr>
              <w:t xml:space="preserve"> firme, la institución contratante podrá reclamar daños y perjuicios en que se incurra por el retraso en el proceso de adquisición en virtud del fin público de la contratación administrativa.</w:t>
            </w:r>
          </w:p>
          <w:p w:rsidR="00000000" w:rsidDel="00000000" w:rsidP="00000000" w:rsidRDefault="00000000" w:rsidRPr="00000000" w14:paraId="000001D4">
            <w:pPr>
              <w:spacing w:after="0" w:line="360" w:lineRule="auto"/>
              <w:jc w:val="both"/>
              <w:rPr>
                <w:rFonts w:ascii="Calibri" w:cs="Calibri" w:eastAsia="Calibri" w:hAnsi="Calibri"/>
                <w:sz w:val="24"/>
                <w:szCs w:val="24"/>
                <w:highlight w:val="red"/>
              </w:rPr>
            </w:pPr>
            <w:r w:rsidDel="00000000" w:rsidR="00000000" w:rsidRPr="00000000">
              <w:rPr>
                <w:rtl w:val="0"/>
              </w:rPr>
            </w:r>
          </w:p>
        </w:tc>
      </w:tr>
    </w:tbl>
    <w:p w:rsidR="00000000" w:rsidDel="00000000" w:rsidP="00000000" w:rsidRDefault="00000000" w:rsidRPr="00000000" w14:paraId="000001D5">
      <w:pPr>
        <w:pStyle w:val="Heading1"/>
        <w:spacing w:after="0" w:before="0" w:line="360" w:lineRule="auto"/>
        <w:jc w:val="both"/>
        <w:rPr>
          <w:rFonts w:ascii="Calibri" w:cs="Calibri" w:eastAsia="Calibri" w:hAnsi="Calibri"/>
          <w:b w:val="0"/>
        </w:rPr>
      </w:pPr>
      <w:bookmarkStart w:colFirst="0" w:colLast="0" w:name="_heading=h.2bn6wsx" w:id="25"/>
      <w:bookmarkEnd w:id="25"/>
      <w:r w:rsidDel="00000000" w:rsidR="00000000" w:rsidRPr="00000000">
        <w:rPr>
          <w:rtl w:val="0"/>
        </w:rPr>
      </w:r>
    </w:p>
    <w:p w:rsidR="00000000" w:rsidDel="00000000" w:rsidP="00000000" w:rsidRDefault="00000000" w:rsidRPr="00000000" w14:paraId="000001D6">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D7">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D8">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D9">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DA">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DB">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DC">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DD">
      <w:pPr>
        <w:pStyle w:val="Heading1"/>
        <w:spacing w:after="0" w:before="0" w:line="360" w:lineRule="auto"/>
        <w:jc w:val="center"/>
        <w:rPr>
          <w:rFonts w:ascii="Calibri" w:cs="Calibri" w:eastAsia="Calibri" w:hAnsi="Calibri"/>
          <w:b w:val="1"/>
          <w:sz w:val="24"/>
          <w:szCs w:val="24"/>
        </w:rPr>
      </w:pPr>
      <w:bookmarkStart w:colFirst="0" w:colLast="0" w:name="_heading=h.qsh70q" w:id="26"/>
      <w:bookmarkEnd w:id="26"/>
      <w:r w:rsidDel="00000000" w:rsidR="00000000" w:rsidRPr="00000000">
        <w:rPr>
          <w:rFonts w:ascii="Calibri" w:cs="Calibri" w:eastAsia="Calibri" w:hAnsi="Calibri"/>
          <w:b w:val="0"/>
          <w:sz w:val="24"/>
          <w:szCs w:val="24"/>
          <w:rtl w:val="0"/>
        </w:rPr>
        <w:t xml:space="preserve">SECCIÓN III. ESPECIFICACIONES TÉCNICAS</w:t>
      </w:r>
      <w:r w:rsidDel="00000000" w:rsidR="00000000" w:rsidRPr="00000000">
        <w:rPr>
          <w:rtl w:val="0"/>
        </w:rPr>
      </w:r>
    </w:p>
    <w:p w:rsidR="00000000" w:rsidDel="00000000" w:rsidP="00000000" w:rsidRDefault="00000000" w:rsidRPr="00000000" w14:paraId="000001DE">
      <w:pPr>
        <w:pStyle w:val="Heading1"/>
        <w:spacing w:after="0" w:before="0" w:line="360" w:lineRule="auto"/>
        <w:jc w:val="both"/>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1DF">
      <w:pPr>
        <w:spacing w:after="100" w:before="100" w:line="360" w:lineRule="auto"/>
        <w:ind w:left="-180" w:right="469" w:firstLine="0"/>
        <w:jc w:val="both"/>
        <w:rPr>
          <w:rFonts w:ascii="Calibri" w:cs="Calibri" w:eastAsia="Calibri" w:hAnsi="Calibri"/>
          <w:sz w:val="24"/>
          <w:szCs w:val="24"/>
        </w:rPr>
      </w:pPr>
      <w:bookmarkStart w:colFirst="0" w:colLast="0" w:name="_heading=h.3as4poj" w:id="27"/>
      <w:bookmarkEnd w:id="27"/>
      <w:r w:rsidDel="00000000" w:rsidR="00000000" w:rsidRPr="00000000">
        <w:rPr>
          <w:rFonts w:ascii="Calibri" w:cs="Calibri" w:eastAsia="Calibri" w:hAnsi="Calibri"/>
          <w:sz w:val="24"/>
          <w:szCs w:val="24"/>
          <w:rtl w:val="0"/>
        </w:rPr>
        <w:t xml:space="preserve">El propósito de las especificaciones técnicas, es definir las características técnicas de los servicios que se requieren. Tomando en cuenta los siguientes puntos: </w:t>
      </w:r>
    </w:p>
    <w:p w:rsidR="00000000" w:rsidDel="00000000" w:rsidP="00000000" w:rsidRDefault="00000000" w:rsidRPr="00000000" w14:paraId="000001E0">
      <w:pPr>
        <w:numPr>
          <w:ilvl w:val="0"/>
          <w:numId w:val="20"/>
        </w:numPr>
        <w:spacing w:after="100" w:before="100" w:line="360" w:lineRule="auto"/>
        <w:ind w:left="180" w:right="469"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Constituyen los puntos de referencia contra los cuales se podrá verificar el cumplimiento técnico de las ofertas.</w:t>
      </w:r>
    </w:p>
    <w:p w:rsidR="00000000" w:rsidDel="00000000" w:rsidP="00000000" w:rsidRDefault="00000000" w:rsidRPr="00000000" w14:paraId="000001E1">
      <w:pPr>
        <w:numPr>
          <w:ilvl w:val="0"/>
          <w:numId w:val="20"/>
        </w:numPr>
        <w:spacing w:after="100" w:before="100" w:line="360" w:lineRule="auto"/>
        <w:ind w:left="180" w:right="469"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normas de calidad del servicio especificadas en los documentos de solicitud de oferta.</w:t>
      </w:r>
    </w:p>
    <w:p w:rsidR="00000000" w:rsidDel="00000000" w:rsidP="00000000" w:rsidRDefault="00000000" w:rsidRPr="00000000" w14:paraId="000001E2">
      <w:pPr>
        <w:numPr>
          <w:ilvl w:val="0"/>
          <w:numId w:val="20"/>
        </w:numPr>
        <w:spacing w:after="100" w:before="100" w:line="360" w:lineRule="auto"/>
        <w:ind w:left="180" w:right="469"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Siempre que sea posible deberán especificarse normas de calidad internacionales. </w:t>
      </w:r>
    </w:p>
    <w:p w:rsidR="00000000" w:rsidDel="00000000" w:rsidP="00000000" w:rsidRDefault="00000000" w:rsidRPr="00000000" w14:paraId="000001E3">
      <w:pPr>
        <w:numPr>
          <w:ilvl w:val="0"/>
          <w:numId w:val="20"/>
        </w:numPr>
        <w:spacing w:after="100" w:before="100" w:line="360" w:lineRule="auto"/>
        <w:ind w:left="180" w:right="469"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Deberán describir detalladamente los requisitos con respecto a por lo menos lo siguiente: </w:t>
      </w:r>
    </w:p>
    <w:p w:rsidR="00000000" w:rsidDel="00000000" w:rsidP="00000000" w:rsidRDefault="00000000" w:rsidRPr="00000000" w14:paraId="000001E4">
      <w:pPr>
        <w:numPr>
          <w:ilvl w:val="0"/>
          <w:numId w:val="21"/>
        </w:numPr>
        <w:spacing w:after="100" w:before="100" w:line="360" w:lineRule="auto"/>
        <w:ind w:left="540" w:right="469"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Normas de calidad de los servicios</w:t>
      </w:r>
    </w:p>
    <w:p w:rsidR="00000000" w:rsidDel="00000000" w:rsidP="00000000" w:rsidRDefault="00000000" w:rsidRPr="00000000" w14:paraId="000001E5">
      <w:pPr>
        <w:numPr>
          <w:ilvl w:val="0"/>
          <w:numId w:val="21"/>
        </w:numPr>
        <w:spacing w:after="100" w:before="100" w:line="360" w:lineRule="auto"/>
        <w:ind w:left="540" w:right="469"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Lista detallada de las pruebas requeridas.</w:t>
      </w:r>
    </w:p>
    <w:p w:rsidR="00000000" w:rsidDel="00000000" w:rsidP="00000000" w:rsidRDefault="00000000" w:rsidRPr="00000000" w14:paraId="000001E6">
      <w:pPr>
        <w:numPr>
          <w:ilvl w:val="0"/>
          <w:numId w:val="21"/>
        </w:numPr>
        <w:spacing w:after="100" w:before="100" w:line="360" w:lineRule="auto"/>
        <w:ind w:left="540" w:right="469"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Otro trabajo adicional y/o Servicios requeridos para lograr el cumplimiento total. </w:t>
      </w:r>
    </w:p>
    <w:p w:rsidR="00000000" w:rsidDel="00000000" w:rsidP="00000000" w:rsidRDefault="00000000" w:rsidRPr="00000000" w14:paraId="000001E7">
      <w:pPr>
        <w:numPr>
          <w:ilvl w:val="0"/>
          <w:numId w:val="21"/>
        </w:numPr>
        <w:spacing w:after="100" w:before="100" w:line="360" w:lineRule="auto"/>
        <w:ind w:left="540" w:right="469"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Deberán especificar todas las características y requisitos técnicos esenciales y de funcionamiento, incluyendo los valores máximos o mínimos aceptables o garantizados, según corresponda. </w:t>
      </w:r>
    </w:p>
    <w:p w:rsidR="00000000" w:rsidDel="00000000" w:rsidP="00000000" w:rsidRDefault="00000000" w:rsidRPr="00000000" w14:paraId="000001E8">
      <w:pPr>
        <w:numPr>
          <w:ilvl w:val="0"/>
          <w:numId w:val="20"/>
        </w:numPr>
        <w:spacing w:after="100" w:before="100" w:line="360" w:lineRule="auto"/>
        <w:ind w:left="180" w:right="469"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Cuando se requiera que el oferente proporcione en su oferta una parte de o todas las especificaciones técnicas, cronogramas técnicos, información técnica, el alcance de la información requerida y la forma en que deberá ser presentada por el oferente en su oferta</w:t>
      </w:r>
    </w:p>
    <w:p w:rsidR="00000000" w:rsidDel="00000000" w:rsidP="00000000" w:rsidRDefault="00000000" w:rsidRPr="00000000" w14:paraId="000001E9">
      <w:pPr>
        <w:spacing w:after="100" w:before="100" w:line="240" w:lineRule="auto"/>
        <w:ind w:left="180" w:right="469"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A">
      <w:pPr>
        <w:spacing w:after="100" w:before="100" w:line="240" w:lineRule="auto"/>
        <w:ind w:left="180" w:right="469"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B">
      <w:pPr>
        <w:spacing w:after="100" w:before="100" w:line="240" w:lineRule="auto"/>
        <w:ind w:left="180" w:right="469"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C">
      <w:pPr>
        <w:spacing w:after="100" w:before="100" w:line="240" w:lineRule="auto"/>
        <w:ind w:left="180" w:right="469"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D">
      <w:pPr>
        <w:spacing w:after="100" w:before="100" w:line="240" w:lineRule="auto"/>
        <w:ind w:right="469"/>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F">
      <w:pPr>
        <w:spacing w:after="100" w:before="100" w:line="240" w:lineRule="auto"/>
        <w:ind w:left="180" w:right="469"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No. 1</w:t>
      </w:r>
    </w:p>
    <w:tbl>
      <w:tblPr>
        <w:tblStyle w:val="Table16"/>
        <w:tblW w:w="9008.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87"/>
        <w:gridCol w:w="3820"/>
        <w:gridCol w:w="2801"/>
        <w:tblGridChange w:id="0">
          <w:tblGrid>
            <w:gridCol w:w="2387"/>
            <w:gridCol w:w="3820"/>
            <w:gridCol w:w="2801"/>
          </w:tblGrid>
        </w:tblGridChange>
      </w:tblGrid>
      <w:tr>
        <w:trPr>
          <w:cantSplit w:val="0"/>
          <w:tblHeader w:val="0"/>
        </w:trPr>
        <w:tc>
          <w:tcPr>
            <w:vAlign w:val="center"/>
          </w:tcPr>
          <w:p w:rsidR="00000000" w:rsidDel="00000000" w:rsidP="00000000" w:rsidRDefault="00000000" w:rsidRPr="00000000" w14:paraId="000001F0">
            <w:pPr>
              <w:spacing w:after="100" w:before="100" w:line="240" w:lineRule="auto"/>
              <w:ind w:left="180" w:right="469" w:firstLine="0"/>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Servicio</w:t>
            </w:r>
          </w:p>
        </w:tc>
        <w:tc>
          <w:tcPr>
            <w:vAlign w:val="center"/>
          </w:tcPr>
          <w:p w:rsidR="00000000" w:rsidDel="00000000" w:rsidP="00000000" w:rsidRDefault="00000000" w:rsidRPr="00000000" w14:paraId="000001F1">
            <w:pPr>
              <w:spacing w:after="0" w:line="24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Especificación</w:t>
            </w:r>
          </w:p>
        </w:tc>
        <w:tc>
          <w:tcPr>
            <w:vAlign w:val="center"/>
          </w:tcPr>
          <w:p w:rsidR="00000000" w:rsidDel="00000000" w:rsidP="00000000" w:rsidRDefault="00000000" w:rsidRPr="00000000" w14:paraId="000001F2">
            <w:pPr>
              <w:spacing w:after="0" w:line="24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Plazo del entrega</w:t>
            </w:r>
          </w:p>
        </w:tc>
      </w:tr>
      <w:tr>
        <w:trPr>
          <w:cantSplit w:val="0"/>
          <w:tblHeader w:val="0"/>
        </w:trPr>
        <w:tc>
          <w:tcPr/>
          <w:p w:rsidR="00000000" w:rsidDel="00000000" w:rsidP="00000000" w:rsidRDefault="00000000" w:rsidRPr="00000000" w14:paraId="000001F3">
            <w:pPr>
              <w:spacing w:after="0" w:line="240" w:lineRule="auto"/>
              <w:jc w:val="both"/>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F4">
            <w:pPr>
              <w:spacing w:after="0" w:line="240" w:lineRule="auto"/>
              <w:jc w:val="both"/>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F5">
            <w:pPr>
              <w:spacing w:after="0" w:line="240" w:lineRule="auto"/>
              <w:jc w:val="both"/>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F6">
            <w:pPr>
              <w:spacing w:after="0" w:line="240" w:lineRule="auto"/>
              <w:jc w:val="both"/>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F7">
            <w:pPr>
              <w:spacing w:after="0" w:line="240" w:lineRule="auto"/>
              <w:jc w:val="both"/>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F8">
            <w:pPr>
              <w:spacing w:after="0" w:line="240" w:lineRule="auto"/>
              <w:jc w:val="both"/>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1F9">
      <w:pPr>
        <w:spacing w:after="0" w:line="240" w:lineRule="auto"/>
        <w:ind w:left="-1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FA">
      <w:pPr>
        <w:spacing w:after="0" w:line="240" w:lineRule="auto"/>
        <w:ind w:left="-1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FB">
      <w:pPr>
        <w:spacing w:after="100" w:before="100" w:line="240" w:lineRule="auto"/>
        <w:ind w:left="180" w:right="469"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No. 2</w:t>
      </w:r>
    </w:p>
    <w:tbl>
      <w:tblPr>
        <w:tblStyle w:val="Table17"/>
        <w:tblW w:w="9008.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87"/>
        <w:gridCol w:w="3820"/>
        <w:gridCol w:w="2801"/>
        <w:tblGridChange w:id="0">
          <w:tblGrid>
            <w:gridCol w:w="2387"/>
            <w:gridCol w:w="3820"/>
            <w:gridCol w:w="2801"/>
          </w:tblGrid>
        </w:tblGridChange>
      </w:tblGrid>
      <w:tr>
        <w:trPr>
          <w:cantSplit w:val="0"/>
          <w:tblHeader w:val="0"/>
        </w:trPr>
        <w:tc>
          <w:tcPr>
            <w:vAlign w:val="center"/>
          </w:tcPr>
          <w:p w:rsidR="00000000" w:rsidDel="00000000" w:rsidP="00000000" w:rsidRDefault="00000000" w:rsidRPr="00000000" w14:paraId="000001FC">
            <w:pPr>
              <w:spacing w:after="100" w:before="100" w:line="240" w:lineRule="auto"/>
              <w:ind w:left="180" w:right="469" w:firstLine="0"/>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Servicio</w:t>
            </w:r>
          </w:p>
        </w:tc>
        <w:tc>
          <w:tcPr>
            <w:vAlign w:val="center"/>
          </w:tcPr>
          <w:p w:rsidR="00000000" w:rsidDel="00000000" w:rsidP="00000000" w:rsidRDefault="00000000" w:rsidRPr="00000000" w14:paraId="000001FD">
            <w:pPr>
              <w:spacing w:after="0" w:line="24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Especificación</w:t>
            </w:r>
          </w:p>
        </w:tc>
        <w:tc>
          <w:tcPr>
            <w:vAlign w:val="center"/>
          </w:tcPr>
          <w:p w:rsidR="00000000" w:rsidDel="00000000" w:rsidP="00000000" w:rsidRDefault="00000000" w:rsidRPr="00000000" w14:paraId="000001FE">
            <w:pPr>
              <w:spacing w:after="0" w:line="24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Plazo de entrega</w:t>
            </w:r>
          </w:p>
        </w:tc>
      </w:tr>
      <w:tr>
        <w:trPr>
          <w:cantSplit w:val="0"/>
          <w:tblHeader w:val="0"/>
        </w:trPr>
        <w:tc>
          <w:tcPr/>
          <w:p w:rsidR="00000000" w:rsidDel="00000000" w:rsidP="00000000" w:rsidRDefault="00000000" w:rsidRPr="00000000" w14:paraId="000001FF">
            <w:pPr>
              <w:spacing w:after="0" w:line="240" w:lineRule="auto"/>
              <w:jc w:val="both"/>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00">
            <w:pPr>
              <w:spacing w:after="0" w:line="240" w:lineRule="auto"/>
              <w:jc w:val="both"/>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01">
            <w:pPr>
              <w:spacing w:after="0" w:line="240" w:lineRule="auto"/>
              <w:jc w:val="both"/>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02">
            <w:pPr>
              <w:spacing w:after="0" w:line="240" w:lineRule="auto"/>
              <w:jc w:val="both"/>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03">
            <w:pPr>
              <w:spacing w:after="0" w:line="240" w:lineRule="auto"/>
              <w:jc w:val="both"/>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04">
            <w:pPr>
              <w:spacing w:after="0" w:line="240" w:lineRule="auto"/>
              <w:jc w:val="both"/>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205">
      <w:pPr>
        <w:spacing w:after="0" w:line="240" w:lineRule="auto"/>
        <w:ind w:left="-1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06">
      <w:pPr>
        <w:spacing w:after="0" w:line="240" w:lineRule="auto"/>
        <w:ind w:left="-1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07">
      <w:pPr>
        <w:spacing w:after="100" w:before="100" w:line="240" w:lineRule="auto"/>
        <w:ind w:left="180" w:right="469"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No. 3</w:t>
      </w:r>
    </w:p>
    <w:tbl>
      <w:tblPr>
        <w:tblStyle w:val="Table18"/>
        <w:tblW w:w="9008.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87"/>
        <w:gridCol w:w="3820"/>
        <w:gridCol w:w="2801"/>
        <w:tblGridChange w:id="0">
          <w:tblGrid>
            <w:gridCol w:w="2387"/>
            <w:gridCol w:w="3820"/>
            <w:gridCol w:w="2801"/>
          </w:tblGrid>
        </w:tblGridChange>
      </w:tblGrid>
      <w:tr>
        <w:trPr>
          <w:cantSplit w:val="0"/>
          <w:tblHeader w:val="0"/>
        </w:trPr>
        <w:tc>
          <w:tcPr>
            <w:vAlign w:val="center"/>
          </w:tcPr>
          <w:p w:rsidR="00000000" w:rsidDel="00000000" w:rsidP="00000000" w:rsidRDefault="00000000" w:rsidRPr="00000000" w14:paraId="00000208">
            <w:pPr>
              <w:spacing w:after="100" w:before="100" w:line="240" w:lineRule="auto"/>
              <w:ind w:left="180" w:right="469" w:firstLine="0"/>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Servicio</w:t>
            </w:r>
          </w:p>
        </w:tc>
        <w:tc>
          <w:tcPr>
            <w:vAlign w:val="center"/>
          </w:tcPr>
          <w:p w:rsidR="00000000" w:rsidDel="00000000" w:rsidP="00000000" w:rsidRDefault="00000000" w:rsidRPr="00000000" w14:paraId="00000209">
            <w:pPr>
              <w:spacing w:after="0" w:line="24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Especificación</w:t>
            </w:r>
          </w:p>
        </w:tc>
        <w:tc>
          <w:tcPr>
            <w:vAlign w:val="center"/>
          </w:tcPr>
          <w:p w:rsidR="00000000" w:rsidDel="00000000" w:rsidP="00000000" w:rsidRDefault="00000000" w:rsidRPr="00000000" w14:paraId="0000020A">
            <w:pPr>
              <w:spacing w:after="0" w:line="24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Plazo de entrega</w:t>
            </w:r>
          </w:p>
        </w:tc>
      </w:tr>
      <w:tr>
        <w:trPr>
          <w:cantSplit w:val="0"/>
          <w:tblHeader w:val="0"/>
        </w:trPr>
        <w:tc>
          <w:tcPr/>
          <w:p w:rsidR="00000000" w:rsidDel="00000000" w:rsidP="00000000" w:rsidRDefault="00000000" w:rsidRPr="00000000" w14:paraId="0000020B">
            <w:pPr>
              <w:spacing w:after="0" w:line="240" w:lineRule="auto"/>
              <w:jc w:val="both"/>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0C">
            <w:pPr>
              <w:spacing w:after="0" w:line="240" w:lineRule="auto"/>
              <w:jc w:val="both"/>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0D">
            <w:pPr>
              <w:spacing w:after="0" w:line="240" w:lineRule="auto"/>
              <w:jc w:val="both"/>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0E">
            <w:pPr>
              <w:spacing w:after="0" w:line="240" w:lineRule="auto"/>
              <w:jc w:val="both"/>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0F">
            <w:pPr>
              <w:spacing w:after="0" w:line="240" w:lineRule="auto"/>
              <w:jc w:val="both"/>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10">
            <w:pPr>
              <w:spacing w:after="0" w:line="240" w:lineRule="auto"/>
              <w:jc w:val="both"/>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211">
      <w:pPr>
        <w:spacing w:after="0" w:line="240" w:lineRule="auto"/>
        <w:ind w:left="-1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2">
      <w:pPr>
        <w:tabs>
          <w:tab w:val="center" w:leader="none" w:pos="468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13">
      <w:pPr>
        <w:tabs>
          <w:tab w:val="center" w:leader="none" w:pos="4680"/>
          <w:tab w:val="left" w:leader="none" w:pos="5040"/>
          <w:tab w:val="left" w:leader="none" w:pos="5760"/>
          <w:tab w:val="left" w:leader="none" w:pos="6480"/>
          <w:tab w:val="left" w:leader="none" w:pos="7200"/>
          <w:tab w:val="left" w:leader="none" w:pos="7920"/>
          <w:tab w:val="left" w:leader="none" w:pos="8640"/>
          <w:tab w:val="left" w:leader="none" w:pos="9360"/>
        </w:tabs>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4">
      <w:pPr>
        <w:spacing w:after="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Nota:  Esta sección contiene ejemplos de las especificaciones técnicas, sin embargo, cada institución contratante deberá diseñar conforme a sus requerimientos y naturaleza del servicio.</w:t>
      </w:r>
    </w:p>
    <w:p w:rsidR="00000000" w:rsidDel="00000000" w:rsidP="00000000" w:rsidRDefault="00000000" w:rsidRPr="00000000" w14:paraId="00000215">
      <w:pPr>
        <w:tabs>
          <w:tab w:val="center" w:leader="none" w:pos="4680"/>
          <w:tab w:val="left" w:leader="none" w:pos="5040"/>
          <w:tab w:val="left" w:leader="none" w:pos="5760"/>
          <w:tab w:val="left" w:leader="none" w:pos="6480"/>
          <w:tab w:val="left" w:leader="none" w:pos="7200"/>
          <w:tab w:val="left" w:leader="none" w:pos="7920"/>
          <w:tab w:val="left" w:leader="none" w:pos="8640"/>
          <w:tab w:val="left" w:leader="none" w:pos="9360"/>
        </w:tabs>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6">
      <w:pPr>
        <w:tabs>
          <w:tab w:val="center" w:leader="none" w:pos="468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7">
      <w:pPr>
        <w:tabs>
          <w:tab w:val="center" w:leader="none" w:pos="468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highlight w:val="red"/>
        </w:rPr>
      </w:pPr>
      <w:r w:rsidDel="00000000" w:rsidR="00000000" w:rsidRPr="00000000">
        <w:rPr>
          <w:rtl w:val="0"/>
        </w:rPr>
      </w:r>
    </w:p>
    <w:p w:rsidR="00000000" w:rsidDel="00000000" w:rsidP="00000000" w:rsidRDefault="00000000" w:rsidRPr="00000000" w14:paraId="00000218">
      <w:pPr>
        <w:tabs>
          <w:tab w:val="center" w:leader="none" w:pos="468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highlight w:val="red"/>
        </w:rPr>
      </w:pPr>
      <w:r w:rsidDel="00000000" w:rsidR="00000000" w:rsidRPr="00000000">
        <w:rPr>
          <w:rtl w:val="0"/>
        </w:rPr>
      </w:r>
    </w:p>
    <w:p w:rsidR="00000000" w:rsidDel="00000000" w:rsidP="00000000" w:rsidRDefault="00000000" w:rsidRPr="00000000" w14:paraId="00000219">
      <w:pPr>
        <w:tabs>
          <w:tab w:val="center" w:leader="none" w:pos="468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highlight w:val="red"/>
        </w:rPr>
      </w:pPr>
      <w:r w:rsidDel="00000000" w:rsidR="00000000" w:rsidRPr="00000000">
        <w:rPr>
          <w:rtl w:val="0"/>
        </w:rPr>
      </w:r>
    </w:p>
    <w:p w:rsidR="00000000" w:rsidDel="00000000" w:rsidP="00000000" w:rsidRDefault="00000000" w:rsidRPr="00000000" w14:paraId="0000021A">
      <w:pPr>
        <w:tabs>
          <w:tab w:val="center" w:leader="none" w:pos="468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highlight w:val="red"/>
        </w:rPr>
      </w:pPr>
      <w:r w:rsidDel="00000000" w:rsidR="00000000" w:rsidRPr="00000000">
        <w:rPr>
          <w:rtl w:val="0"/>
        </w:rPr>
      </w:r>
    </w:p>
    <w:p w:rsidR="00000000" w:rsidDel="00000000" w:rsidP="00000000" w:rsidRDefault="00000000" w:rsidRPr="00000000" w14:paraId="0000021B">
      <w:pPr>
        <w:tabs>
          <w:tab w:val="center" w:leader="none" w:pos="468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highlight w:val="red"/>
        </w:rPr>
      </w:pPr>
      <w:r w:rsidDel="00000000" w:rsidR="00000000" w:rsidRPr="00000000">
        <w:rPr>
          <w:rtl w:val="0"/>
        </w:rPr>
      </w:r>
    </w:p>
    <w:p w:rsidR="00000000" w:rsidDel="00000000" w:rsidP="00000000" w:rsidRDefault="00000000" w:rsidRPr="00000000" w14:paraId="0000021C">
      <w:pPr>
        <w:tabs>
          <w:tab w:val="center" w:leader="none" w:pos="468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highlight w:val="red"/>
        </w:rPr>
      </w:pPr>
      <w:r w:rsidDel="00000000" w:rsidR="00000000" w:rsidRPr="00000000">
        <w:rPr>
          <w:rtl w:val="0"/>
        </w:rPr>
      </w:r>
    </w:p>
    <w:p w:rsidR="00000000" w:rsidDel="00000000" w:rsidP="00000000" w:rsidRDefault="00000000" w:rsidRPr="00000000" w14:paraId="0000021D">
      <w:pPr>
        <w:tabs>
          <w:tab w:val="center" w:leader="none" w:pos="468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highlight w:val="red"/>
        </w:rPr>
      </w:pPr>
      <w:r w:rsidDel="00000000" w:rsidR="00000000" w:rsidRPr="00000000">
        <w:rPr>
          <w:rtl w:val="0"/>
        </w:rPr>
      </w:r>
    </w:p>
    <w:p w:rsidR="00000000" w:rsidDel="00000000" w:rsidP="00000000" w:rsidRDefault="00000000" w:rsidRPr="00000000" w14:paraId="0000021E">
      <w:pPr>
        <w:tabs>
          <w:tab w:val="center" w:leader="none" w:pos="468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highlight w:val="red"/>
        </w:rPr>
      </w:pPr>
      <w:r w:rsidDel="00000000" w:rsidR="00000000" w:rsidRPr="00000000">
        <w:rPr>
          <w:rtl w:val="0"/>
        </w:rPr>
      </w:r>
    </w:p>
    <w:p w:rsidR="00000000" w:rsidDel="00000000" w:rsidP="00000000" w:rsidRDefault="00000000" w:rsidRPr="00000000" w14:paraId="0000021F">
      <w:pPr>
        <w:tabs>
          <w:tab w:val="center" w:leader="none" w:pos="468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highlight w:val="red"/>
        </w:rPr>
      </w:pPr>
      <w:r w:rsidDel="00000000" w:rsidR="00000000" w:rsidRPr="00000000">
        <w:rPr>
          <w:rtl w:val="0"/>
        </w:rPr>
      </w:r>
    </w:p>
    <w:p w:rsidR="00000000" w:rsidDel="00000000" w:rsidP="00000000" w:rsidRDefault="00000000" w:rsidRPr="00000000" w14:paraId="00000220">
      <w:pPr>
        <w:tabs>
          <w:tab w:val="center" w:leader="none" w:pos="468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highlight w:val="red"/>
        </w:rPr>
      </w:pPr>
      <w:r w:rsidDel="00000000" w:rsidR="00000000" w:rsidRPr="00000000">
        <w:rPr>
          <w:rtl w:val="0"/>
        </w:rPr>
      </w:r>
    </w:p>
    <w:p w:rsidR="00000000" w:rsidDel="00000000" w:rsidP="00000000" w:rsidRDefault="00000000" w:rsidRPr="00000000" w14:paraId="00000221">
      <w:pPr>
        <w:tabs>
          <w:tab w:val="center" w:leader="none" w:pos="468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highlight w:val="red"/>
        </w:rPr>
      </w:pPr>
      <w:r w:rsidDel="00000000" w:rsidR="00000000" w:rsidRPr="00000000">
        <w:rPr>
          <w:rtl w:val="0"/>
        </w:rPr>
      </w:r>
    </w:p>
    <w:p w:rsidR="00000000" w:rsidDel="00000000" w:rsidP="00000000" w:rsidRDefault="00000000" w:rsidRPr="00000000" w14:paraId="00000222">
      <w:pPr>
        <w:tabs>
          <w:tab w:val="center" w:leader="none" w:pos="468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highlight w:val="red"/>
        </w:rPr>
      </w:pPr>
      <w:r w:rsidDel="00000000" w:rsidR="00000000" w:rsidRPr="00000000">
        <w:rPr>
          <w:rtl w:val="0"/>
        </w:rPr>
      </w:r>
    </w:p>
    <w:p w:rsidR="00000000" w:rsidDel="00000000" w:rsidP="00000000" w:rsidRDefault="00000000" w:rsidRPr="00000000" w14:paraId="00000223">
      <w:pPr>
        <w:tabs>
          <w:tab w:val="center" w:leader="none" w:pos="468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highlight w:val="red"/>
        </w:rPr>
      </w:pPr>
      <w:r w:rsidDel="00000000" w:rsidR="00000000" w:rsidRPr="00000000">
        <w:rPr>
          <w:rtl w:val="0"/>
        </w:rPr>
      </w:r>
    </w:p>
    <w:p w:rsidR="00000000" w:rsidDel="00000000" w:rsidP="00000000" w:rsidRDefault="00000000" w:rsidRPr="00000000" w14:paraId="00000224">
      <w:pPr>
        <w:tabs>
          <w:tab w:val="center" w:leader="none" w:pos="468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highlight w:val="red"/>
        </w:rPr>
      </w:pPr>
      <w:r w:rsidDel="00000000" w:rsidR="00000000" w:rsidRPr="00000000">
        <w:rPr>
          <w:rtl w:val="0"/>
        </w:rPr>
      </w:r>
    </w:p>
    <w:p w:rsidR="00000000" w:rsidDel="00000000" w:rsidP="00000000" w:rsidRDefault="00000000" w:rsidRPr="00000000" w14:paraId="00000225">
      <w:pPr>
        <w:pStyle w:val="Heading1"/>
        <w:spacing w:after="0" w:before="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0"/>
          <w:sz w:val="24"/>
          <w:szCs w:val="24"/>
          <w:rtl w:val="0"/>
        </w:rPr>
        <w:t xml:space="preserve">SECCIÓN IV. ALCANCE DE LOS SERVICIOS</w:t>
      </w:r>
      <w:r w:rsidDel="00000000" w:rsidR="00000000" w:rsidRPr="00000000">
        <w:rPr>
          <w:rtl w:val="0"/>
        </w:rPr>
      </w:r>
    </w:p>
    <w:p w:rsidR="00000000" w:rsidDel="00000000" w:rsidP="00000000" w:rsidRDefault="00000000" w:rsidRPr="00000000" w14:paraId="00000226">
      <w:pPr>
        <w:spacing w:after="0" w:line="240" w:lineRule="auto"/>
        <w:rPr>
          <w:rFonts w:ascii="Calibri" w:cs="Calibri" w:eastAsia="Calibri" w:hAnsi="Calibri"/>
          <w:b w:val="1"/>
          <w:sz w:val="24"/>
          <w:szCs w:val="24"/>
        </w:rPr>
      </w:pPr>
      <w:bookmarkStart w:colFirst="0" w:colLast="0" w:name="_heading=h.1pxezwc" w:id="28"/>
      <w:bookmarkEnd w:id="28"/>
      <w:r w:rsidDel="00000000" w:rsidR="00000000" w:rsidRPr="00000000">
        <w:rPr>
          <w:rtl w:val="0"/>
        </w:rPr>
      </w:r>
    </w:p>
    <w:p w:rsidR="00000000" w:rsidDel="00000000" w:rsidP="00000000" w:rsidRDefault="00000000" w:rsidRPr="00000000" w14:paraId="00000227">
      <w:pPr>
        <w:spacing w:after="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28">
      <w:pPr>
        <w:spacing w:after="0" w:line="240" w:lineRule="auto"/>
        <w:jc w:val="center"/>
        <w:rPr>
          <w:rFonts w:ascii="Cambria" w:cs="Cambria" w:eastAsia="Cambria" w:hAnsi="Cambria"/>
          <w:b w:val="1"/>
          <w:sz w:val="28"/>
          <w:szCs w:val="28"/>
        </w:rPr>
      </w:pPr>
      <w:r w:rsidDel="00000000" w:rsidR="00000000" w:rsidRPr="00000000">
        <w:rPr>
          <w:rFonts w:ascii="Calibri" w:cs="Calibri" w:eastAsia="Calibri" w:hAnsi="Calibri"/>
          <w:b w:val="1"/>
          <w:sz w:val="24"/>
          <w:szCs w:val="24"/>
          <w:rtl w:val="0"/>
        </w:rPr>
        <w:t xml:space="preserve">[Detallar el alcance de los servicios y el cumplimiento del plan de entrega de acuerdo a lo requerido]</w:t>
      </w:r>
      <w:r w:rsidDel="00000000" w:rsidR="00000000" w:rsidRPr="00000000">
        <w:br w:type="page"/>
      </w:r>
      <w:r w:rsidDel="00000000" w:rsidR="00000000" w:rsidRPr="00000000">
        <w:rPr>
          <w:rtl w:val="0"/>
        </w:rPr>
      </w:r>
    </w:p>
    <w:p w:rsidR="00000000" w:rsidDel="00000000" w:rsidP="00000000" w:rsidRDefault="00000000" w:rsidRPr="00000000" w14:paraId="00000229">
      <w:pPr>
        <w:pStyle w:val="Heading1"/>
        <w:spacing w:after="0" w:before="0" w:line="360" w:lineRule="auto"/>
        <w:jc w:val="center"/>
        <w:rPr>
          <w:rFonts w:ascii="Calibri" w:cs="Calibri" w:eastAsia="Calibri" w:hAnsi="Calibri"/>
          <w:sz w:val="24"/>
          <w:szCs w:val="24"/>
        </w:rPr>
      </w:pPr>
      <w:bookmarkStart w:colFirst="0" w:colLast="0" w:name="_heading=h.49x2ik5" w:id="29"/>
      <w:bookmarkEnd w:id="29"/>
      <w:r w:rsidDel="00000000" w:rsidR="00000000" w:rsidRPr="00000000">
        <w:rPr>
          <w:rFonts w:ascii="Calibri" w:cs="Calibri" w:eastAsia="Calibri" w:hAnsi="Calibri"/>
          <w:sz w:val="24"/>
          <w:szCs w:val="24"/>
          <w:rtl w:val="0"/>
        </w:rPr>
        <w:t xml:space="preserve">SECCIÓN V. CALENDARIO DE ENTREGA</w:t>
      </w:r>
    </w:p>
    <w:p w:rsidR="00000000" w:rsidDel="00000000" w:rsidP="00000000" w:rsidRDefault="00000000" w:rsidRPr="00000000" w14:paraId="0000022A">
      <w:pPr>
        <w:spacing w:after="120" w:before="120"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 [colocar número de referencia]</w:t>
      </w:r>
    </w:p>
    <w:p w:rsidR="00000000" w:rsidDel="00000000" w:rsidP="00000000" w:rsidRDefault="00000000" w:rsidRPr="00000000" w14:paraId="0000022B">
      <w:pPr>
        <w:spacing w:after="120" w:before="120"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22D">
      <w:pPr>
        <w:spacing w:after="0" w:lineRule="auto"/>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22E">
      <w:pPr>
        <w:spacing w:after="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22F">
      <w:pPr>
        <w:pStyle w:val="Heading1"/>
        <w:spacing w:after="0" w:before="0" w:line="240" w:lineRule="auto"/>
        <w:jc w:val="cente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230">
      <w:pPr>
        <w:pStyle w:val="Heading1"/>
        <w:spacing w:after="0" w:before="0" w:line="360" w:lineRule="auto"/>
        <w:jc w:val="center"/>
        <w:rPr>
          <w:rFonts w:ascii="Calibri" w:cs="Calibri" w:eastAsia="Calibri" w:hAnsi="Calibri"/>
          <w:b w:val="1"/>
          <w:sz w:val="24"/>
          <w:szCs w:val="24"/>
        </w:rPr>
      </w:pPr>
      <w:bookmarkStart w:colFirst="0" w:colLast="0" w:name="_heading=h.2p2csry" w:id="30"/>
      <w:bookmarkEnd w:id="30"/>
      <w:r w:rsidDel="00000000" w:rsidR="00000000" w:rsidRPr="00000000">
        <w:rPr>
          <w:rFonts w:ascii="Calibri" w:cs="Calibri" w:eastAsia="Calibri" w:hAnsi="Calibri"/>
          <w:b w:val="0"/>
          <w:sz w:val="24"/>
          <w:szCs w:val="24"/>
          <w:rtl w:val="0"/>
        </w:rPr>
        <w:t xml:space="preserve">SECCIÓN VI. FORMULARIOS</w:t>
      </w:r>
      <w:r w:rsidDel="00000000" w:rsidR="00000000" w:rsidRPr="00000000">
        <w:rPr>
          <w:rtl w:val="0"/>
        </w:rPr>
      </w:r>
    </w:p>
    <w:p w:rsidR="00000000" w:rsidDel="00000000" w:rsidP="00000000" w:rsidRDefault="00000000" w:rsidRPr="00000000" w14:paraId="00000231">
      <w:pPr>
        <w:spacing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32">
      <w:pPr>
        <w:tabs>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240" w:line="360" w:lineRule="auto"/>
        <w:ind w:left="900" w:hanging="5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F1. </w:t>
        <w:tab/>
        <w:t xml:space="preserve">Formulario de Presentación de Oferta</w:t>
      </w:r>
    </w:p>
    <w:p w:rsidR="00000000" w:rsidDel="00000000" w:rsidP="00000000" w:rsidRDefault="00000000" w:rsidRPr="00000000" w14:paraId="00000233">
      <w:pPr>
        <w:tabs>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240" w:line="360" w:lineRule="auto"/>
        <w:ind w:left="900" w:hanging="5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F2. </w:t>
        <w:tab/>
        <w:t xml:space="preserve">Formulario de Lista de Cantidades de Servicios</w:t>
      </w:r>
    </w:p>
    <w:p w:rsidR="00000000" w:rsidDel="00000000" w:rsidP="00000000" w:rsidRDefault="00000000" w:rsidRPr="00000000" w14:paraId="00000234">
      <w:pPr>
        <w:tabs>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240" w:line="360" w:lineRule="auto"/>
        <w:ind w:left="900" w:hanging="5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F3.</w:t>
        <w:tab/>
        <w:t xml:space="preserve">Formulario de Identificación del Oferente </w:t>
      </w:r>
    </w:p>
    <w:p w:rsidR="00000000" w:rsidDel="00000000" w:rsidP="00000000" w:rsidRDefault="00000000" w:rsidRPr="00000000" w14:paraId="00000235">
      <w:pPr>
        <w:tabs>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240" w:line="360" w:lineRule="auto"/>
        <w:ind w:left="900" w:hanging="5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F4.</w:t>
        <w:tab/>
        <w:t xml:space="preserve">Formulario de Oferta Técnica</w:t>
      </w:r>
    </w:p>
    <w:p w:rsidR="00000000" w:rsidDel="00000000" w:rsidP="00000000" w:rsidRDefault="00000000" w:rsidRPr="00000000" w14:paraId="00000236">
      <w:pPr>
        <w:tabs>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240" w:line="360" w:lineRule="auto"/>
        <w:ind w:left="900" w:hanging="5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F5     Formulario de Experiencia del Oferente </w:t>
      </w:r>
    </w:p>
    <w:p w:rsidR="00000000" w:rsidDel="00000000" w:rsidP="00000000" w:rsidRDefault="00000000" w:rsidRPr="00000000" w14:paraId="00000237">
      <w:pPr>
        <w:tabs>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240" w:line="360" w:lineRule="auto"/>
        <w:ind w:left="900" w:hanging="5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F6     Formulario de Garantía de Cumplimiento Contractual</w:t>
      </w:r>
    </w:p>
    <w:p w:rsidR="00000000" w:rsidDel="00000000" w:rsidP="00000000" w:rsidRDefault="00000000" w:rsidRPr="00000000" w14:paraId="00000238">
      <w:pPr>
        <w:tabs>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240" w:line="360" w:lineRule="auto"/>
        <w:ind w:left="900" w:hanging="5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F7</w:t>
        <w:tab/>
        <w:t xml:space="preserve">Formulario de Garantía de Inversión de Anticipo</w:t>
      </w:r>
    </w:p>
    <w:p w:rsidR="00000000" w:rsidDel="00000000" w:rsidP="00000000" w:rsidRDefault="00000000" w:rsidRPr="00000000" w14:paraId="00000239">
      <w:pPr>
        <w:tabs>
          <w:tab w:val="left" w:leader="none" w:pos="880"/>
          <w:tab w:val="right" w:leader="none" w:pos="8828"/>
        </w:tabs>
        <w:spacing w:after="100" w:line="360" w:lineRule="auto"/>
        <w:ind w:left="220" w:firstLine="0"/>
        <w:rPr>
          <w:rFonts w:ascii="Calibri" w:cs="Calibri" w:eastAsia="Calibri" w:hAnsi="Calibri"/>
          <w:sz w:val="24"/>
          <w:szCs w:val="24"/>
        </w:rPr>
      </w:pPr>
      <w:r w:rsidDel="00000000" w:rsidR="00000000" w:rsidRPr="00000000">
        <w:rPr>
          <w:rtl w:val="0"/>
        </w:rPr>
        <w:t xml:space="preserve">   </w:t>
      </w:r>
      <w:hyperlink w:anchor="_heading=h.1v1yuxt">
        <w:r w:rsidDel="00000000" w:rsidR="00000000" w:rsidRPr="00000000">
          <w:rPr>
            <w:rFonts w:ascii="Calibri" w:cs="Calibri" w:eastAsia="Calibri" w:hAnsi="Calibri"/>
            <w:sz w:val="24"/>
            <w:szCs w:val="24"/>
            <w:rtl w:val="0"/>
          </w:rPr>
          <w:t xml:space="preserve">F8.</w:t>
          <w:tab/>
          <w:t xml:space="preserve">Solicitud de Cotización </w:t>
        </w:r>
      </w:hyperlink>
      <w:r w:rsidDel="00000000" w:rsidR="00000000" w:rsidRPr="00000000">
        <w:rPr>
          <w:rtl w:val="0"/>
        </w:rPr>
      </w:r>
    </w:p>
    <w:p w:rsidR="00000000" w:rsidDel="00000000" w:rsidP="00000000" w:rsidRDefault="00000000" w:rsidRPr="00000000" w14:paraId="0000023A">
      <w:pPr>
        <w:tabs>
          <w:tab w:val="left" w:leader="none" w:pos="880"/>
          <w:tab w:val="right" w:leader="none" w:pos="8828"/>
        </w:tabs>
        <w:spacing w:after="100" w:line="360" w:lineRule="auto"/>
        <w:ind w:left="2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hyperlink w:anchor="_heading=h.1v1yuxt">
        <w:r w:rsidDel="00000000" w:rsidR="00000000" w:rsidRPr="00000000">
          <w:rPr>
            <w:rFonts w:ascii="Calibri" w:cs="Calibri" w:eastAsia="Calibri" w:hAnsi="Calibri"/>
            <w:sz w:val="24"/>
            <w:szCs w:val="24"/>
            <w:rtl w:val="0"/>
          </w:rPr>
          <w:t xml:space="preserve">F9.</w:t>
          <w:tab/>
          <w:t xml:space="preserve">Formulario de Contrato </w:t>
        </w:r>
      </w:hyperlink>
      <w:r w:rsidDel="00000000" w:rsidR="00000000" w:rsidRPr="00000000">
        <w:rPr>
          <w:rtl w:val="0"/>
        </w:rPr>
      </w:r>
    </w:p>
    <w:p w:rsidR="00000000" w:rsidDel="00000000" w:rsidP="00000000" w:rsidRDefault="00000000" w:rsidRPr="00000000" w14:paraId="0000023B">
      <w:pPr>
        <w:tabs>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240" w:line="240" w:lineRule="auto"/>
        <w:ind w:left="900" w:hanging="540"/>
        <w:rPr>
          <w:sz w:val="24"/>
          <w:szCs w:val="24"/>
        </w:rPr>
      </w:pPr>
      <w:r w:rsidDel="00000000" w:rsidR="00000000" w:rsidRPr="00000000">
        <w:rPr>
          <w:rtl w:val="0"/>
        </w:rPr>
      </w:r>
    </w:p>
    <w:p w:rsidR="00000000" w:rsidDel="00000000" w:rsidP="00000000" w:rsidRDefault="00000000" w:rsidRPr="00000000" w14:paraId="0000023C">
      <w:pPr>
        <w:tabs>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240" w:line="240" w:lineRule="auto"/>
        <w:ind w:left="900" w:hanging="540"/>
        <w:rPr>
          <w:sz w:val="24"/>
          <w:szCs w:val="24"/>
        </w:rPr>
      </w:pPr>
      <w:r w:rsidDel="00000000" w:rsidR="00000000" w:rsidRPr="00000000">
        <w:rPr>
          <w:rtl w:val="0"/>
        </w:rPr>
      </w:r>
    </w:p>
    <w:p w:rsidR="00000000" w:rsidDel="00000000" w:rsidP="00000000" w:rsidRDefault="00000000" w:rsidRPr="00000000" w14:paraId="0000023D">
      <w:pPr>
        <w:tabs>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240" w:line="240" w:lineRule="auto"/>
        <w:ind w:left="900" w:hanging="540"/>
        <w:rPr>
          <w:sz w:val="24"/>
          <w:szCs w:val="24"/>
        </w:rPr>
      </w:pPr>
      <w:r w:rsidDel="00000000" w:rsidR="00000000" w:rsidRPr="00000000">
        <w:rPr>
          <w:rtl w:val="0"/>
        </w:rPr>
      </w:r>
    </w:p>
    <w:p w:rsidR="00000000" w:rsidDel="00000000" w:rsidP="00000000" w:rsidRDefault="00000000" w:rsidRPr="00000000" w14:paraId="0000023E">
      <w:pPr>
        <w:spacing w:after="240" w:lineRule="auto"/>
        <w:jc w:val="center"/>
        <w:rPr>
          <w:sz w:val="32"/>
          <w:szCs w:val="32"/>
        </w:rPr>
      </w:pPr>
      <w:r w:rsidDel="00000000" w:rsidR="00000000" w:rsidRPr="00000000">
        <w:rPr>
          <w:rtl w:val="0"/>
        </w:rPr>
      </w:r>
    </w:p>
    <w:p w:rsidR="00000000" w:rsidDel="00000000" w:rsidP="00000000" w:rsidRDefault="00000000" w:rsidRPr="00000000" w14:paraId="0000023F">
      <w:pPr>
        <w:jc w:val="center"/>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240">
      <w:pPr>
        <w:pStyle w:val="Heading2"/>
        <w:spacing w:after="0" w:before="0" w:lineRule="auto"/>
        <w:jc w:val="center"/>
        <w:rPr>
          <w:rFonts w:ascii="Calibri" w:cs="Calibri" w:eastAsia="Calibri" w:hAnsi="Calibri"/>
          <w:sz w:val="24"/>
          <w:szCs w:val="24"/>
        </w:rPr>
      </w:pPr>
      <w:bookmarkStart w:colFirst="0" w:colLast="0" w:name="_heading=h.147n2zr" w:id="31"/>
      <w:bookmarkEnd w:id="31"/>
      <w:r w:rsidDel="00000000" w:rsidR="00000000" w:rsidRPr="00000000">
        <w:rPr>
          <w:rFonts w:ascii="Calibri" w:cs="Calibri" w:eastAsia="Calibri" w:hAnsi="Calibri"/>
          <w:sz w:val="22"/>
          <w:szCs w:val="22"/>
          <w:rtl w:val="0"/>
        </w:rPr>
        <w:t xml:space="preserve">F1.</w:t>
        <w:tab/>
      </w:r>
      <w:r w:rsidDel="00000000" w:rsidR="00000000" w:rsidRPr="00000000">
        <w:rPr>
          <w:rFonts w:ascii="Calibri" w:cs="Calibri" w:eastAsia="Calibri" w:hAnsi="Calibri"/>
          <w:sz w:val="24"/>
          <w:szCs w:val="24"/>
          <w:rtl w:val="0"/>
        </w:rPr>
        <w:t xml:space="preserve">Formulario de Presentación de Oferta</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4"/>
          <w:szCs w:val="24"/>
          <w:u w:val="single"/>
          <w:shd w:fill="auto" w:val="clear"/>
          <w:vertAlign w:val="baseline"/>
          <w:rtl w:val="0"/>
        </w:rPr>
        <w:t xml:space="preserve">El Oferente debe completar este formulario de acuerdo con las instrucciones indicadas. No se permiten alteraciones en su formato ni se aceptan sustituciones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abajo firmante, declaro que: </w:t>
      </w:r>
    </w:p>
    <w:p w:rsidR="00000000" w:rsidDel="00000000" w:rsidP="00000000" w:rsidRDefault="00000000" w:rsidRPr="00000000" w14:paraId="0000024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612"/>
        </w:tabs>
        <w:spacing w:after="0" w:before="0" w:line="240" w:lineRule="auto"/>
        <w:ind w:left="972"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 leído y examinado el Documento de Invitación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 __________, acerca de________________</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y no tengo reserva con respecto a él, incluida(s) la(s) Enmienda(s) N°: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4"/>
          <w:szCs w:val="24"/>
          <w:u w:val="single"/>
          <w:shd w:fill="auto" w:val="clear"/>
          <w:vertAlign w:val="baseline"/>
          <w:rtl w:val="0"/>
        </w:rPr>
        <w:t xml:space="preserve">Insertar el número y la fecha de emisión de cada enmienda</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(en caso de existir)</w:t>
      </w:r>
      <w:r w:rsidDel="00000000" w:rsidR="00000000" w:rsidRPr="00000000">
        <w:rPr>
          <w:rtl w:val="0"/>
        </w:rPr>
      </w:r>
    </w:p>
    <w:p w:rsidR="00000000" w:rsidDel="00000000" w:rsidP="00000000" w:rsidRDefault="00000000" w:rsidRPr="00000000" w14:paraId="0000024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612"/>
        </w:tabs>
        <w:spacing w:after="60" w:before="60" w:line="240" w:lineRule="auto"/>
        <w:ind w:left="972"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Ofrezco proporcionar lo acordado conforme al Documento de Invitación y al cumplimiento de la Sección IV- Alcance de los Servicios, y el Calendario de Entrega especificado en la Sección V.</w:t>
      </w:r>
    </w:p>
    <w:p w:rsidR="00000000" w:rsidDel="00000000" w:rsidP="00000000" w:rsidRDefault="00000000" w:rsidRPr="00000000" w14:paraId="0000024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612"/>
        </w:tabs>
        <w:spacing w:after="60" w:before="60" w:line="240" w:lineRule="auto"/>
        <w:ind w:left="972"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Precio total de la oferta, es:</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
        </w:tabs>
        <w:spacing w:after="60" w:before="60" w:line="240" w:lineRule="auto"/>
        <w:ind w:left="972"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bl>
      <w:tblPr>
        <w:tblStyle w:val="Table19"/>
        <w:tblW w:w="8000.0" w:type="dxa"/>
        <w:jc w:val="left"/>
        <w:tblInd w:w="9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26"/>
        <w:gridCol w:w="1937"/>
        <w:gridCol w:w="1937"/>
        <w:tblGridChange w:id="0">
          <w:tblGrid>
            <w:gridCol w:w="4126"/>
            <w:gridCol w:w="1937"/>
            <w:gridCol w:w="1937"/>
          </w:tblGrid>
        </w:tblGridChange>
      </w:tblGrid>
      <w:tr>
        <w:trPr>
          <w:cantSplit w:val="0"/>
          <w:tblHeader w:val="0"/>
        </w:trPr>
        <w:tc>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
              </w:tabs>
              <w:spacing w:after="60" w:before="60" w:line="240"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Descripción</w:t>
            </w:r>
          </w:p>
        </w:tc>
        <w:tc>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
              </w:tabs>
              <w:spacing w:after="60" w:before="60" w:line="240"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Precio US$</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
              </w:tabs>
              <w:spacing w:after="60" w:before="60" w:line="240"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Sin IVA</w:t>
            </w:r>
          </w:p>
        </w:tc>
        <w:tc>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
              </w:tabs>
              <w:spacing w:after="60" w:before="60" w:line="240"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Precio US$</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
              </w:tabs>
              <w:spacing w:after="60" w:before="60" w:line="240"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 IVA</w:t>
            </w:r>
          </w:p>
        </w:tc>
      </w:tr>
      <w:tr>
        <w:trPr>
          <w:cantSplit w:val="0"/>
          <w:tblHeader w:val="0"/>
        </w:trPr>
        <w:tc>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
              </w:tabs>
              <w:spacing w:after="60" w:before="60" w:line="240"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
              </w:tabs>
              <w:spacing w:after="60" w:before="60" w:line="240"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
              </w:tabs>
              <w:spacing w:after="60" w:before="60" w:line="240"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4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612"/>
        </w:tabs>
        <w:spacing w:after="60" w:before="60" w:line="240" w:lineRule="auto"/>
        <w:ind w:left="972"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oferta será válida desde la fecha establecida como fecha límite para presentación de las ofertas, conforme a lo establecido en las instrucciones a los oferentes, durante el plazo de validez establecido y continuará siendo vinculante y podrá ser aceptada en cualquier momento antes del vencimiento de ese plazo.</w:t>
      </w:r>
    </w:p>
    <w:p w:rsidR="00000000" w:rsidDel="00000000" w:rsidP="00000000" w:rsidRDefault="00000000" w:rsidRPr="00000000" w14:paraId="0000025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612"/>
        </w:tabs>
        <w:spacing w:after="60" w:before="60" w:line="240" w:lineRule="auto"/>
        <w:ind w:left="972"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 nuestra oferta es aceptada, nos comprometemos a obtener una garantía de cumplimiento contractual conforme a lo establecido en las instrucciones a los oferentes. </w:t>
      </w:r>
    </w:p>
    <w:p w:rsidR="00000000" w:rsidDel="00000000" w:rsidP="00000000" w:rsidRDefault="00000000" w:rsidRPr="00000000" w14:paraId="0000025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612"/>
        </w:tabs>
        <w:spacing w:after="60" w:before="60" w:line="240" w:lineRule="auto"/>
        <w:ind w:left="972" w:right="0" w:hanging="36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nacionalidad corresponde a un país elegible de conformidad a las Directrices de Adquisiciones: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[Insertar la nacionalidad del oferente].</w:t>
      </w:r>
    </w:p>
    <w:p w:rsidR="00000000" w:rsidDel="00000000" w:rsidP="00000000" w:rsidRDefault="00000000" w:rsidRPr="00000000" w14:paraId="0000025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612"/>
        </w:tabs>
        <w:spacing w:after="60" w:before="60" w:line="240" w:lineRule="auto"/>
        <w:ind w:left="972"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tengo /Mi representada no tiene conflicto/s de interés/es conforme a las Instrucciones a los Oferentes.</w:t>
      </w:r>
    </w:p>
    <w:p w:rsidR="00000000" w:rsidDel="00000000" w:rsidP="00000000" w:rsidRDefault="00000000" w:rsidRPr="00000000" w14:paraId="0000025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612"/>
        </w:tabs>
        <w:spacing w:after="60" w:before="60" w:line="240" w:lineRule="auto"/>
        <w:ind w:left="972"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Entiendo/Entendemos que esta oferta, junto con su Notificación de Adjudicación, será vinculante entre nosotros, hasta que se suscriba un documento formal.</w:t>
      </w:r>
    </w:p>
    <w:p w:rsidR="00000000" w:rsidDel="00000000" w:rsidP="00000000" w:rsidRDefault="00000000" w:rsidRPr="00000000" w14:paraId="0000025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612"/>
        </w:tabs>
        <w:spacing w:after="60" w:before="60" w:line="240" w:lineRule="auto"/>
        <w:ind w:left="972"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Entiendo/Entendemos que la institución contratante no está obligado a aceptar la oferta más favorable ni ninguna otra oferta que reciba.</w:t>
      </w:r>
    </w:p>
    <w:tbl>
      <w:tblPr>
        <w:tblStyle w:val="Table20"/>
        <w:tblW w:w="7560.0" w:type="dxa"/>
        <w:jc w:val="left"/>
        <w:tblInd w:w="1188.0" w:type="dxa"/>
        <w:tblLayout w:type="fixed"/>
        <w:tblLook w:val="0000"/>
      </w:tblPr>
      <w:tblGrid>
        <w:gridCol w:w="3780"/>
        <w:gridCol w:w="3780"/>
        <w:tblGridChange w:id="0">
          <w:tblGrid>
            <w:gridCol w:w="3780"/>
            <w:gridCol w:w="3780"/>
          </w:tblGrid>
        </w:tblGridChange>
      </w:tblGrid>
      <w:tr>
        <w:trPr>
          <w:cantSplit w:val="0"/>
          <w:trHeight w:val="264" w:hRule="atLeast"/>
          <w:tblHeader w:val="0"/>
        </w:trPr>
        <w:tc>
          <w:tcPr/>
          <w:p w:rsidR="00000000" w:rsidDel="00000000" w:rsidP="00000000" w:rsidRDefault="00000000" w:rsidRPr="00000000" w14:paraId="00000255">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Firma y sello:</w:t>
            </w:r>
          </w:p>
        </w:tc>
        <w:tc>
          <w:tcPr/>
          <w:p w:rsidR="00000000" w:rsidDel="00000000" w:rsidP="00000000" w:rsidRDefault="00000000" w:rsidRPr="00000000" w14:paraId="00000256">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rFonts w:ascii="Calibri" w:cs="Calibri" w:eastAsia="Calibri" w:hAnsi="Calibri"/>
                <w:sz w:val="24"/>
                <w:szCs w:val="24"/>
              </w:rPr>
            </w:pPr>
            <w:r w:rsidDel="00000000" w:rsidR="00000000" w:rsidRPr="00000000">
              <w:rPr>
                <w:rtl w:val="0"/>
              </w:rPr>
            </w:r>
          </w:p>
        </w:tc>
      </w:tr>
      <w:tr>
        <w:trPr>
          <w:cantSplit w:val="0"/>
          <w:trHeight w:val="127" w:hRule="atLeast"/>
          <w:tblHeader w:val="0"/>
        </w:trPr>
        <w:tc>
          <w:tcPr/>
          <w:p w:rsidR="00000000" w:rsidDel="00000000" w:rsidP="00000000" w:rsidRDefault="00000000" w:rsidRPr="00000000" w14:paraId="00000257">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Nombre en letra de imprenta</w:t>
            </w:r>
          </w:p>
        </w:tc>
        <w:tc>
          <w:tcPr/>
          <w:p w:rsidR="00000000" w:rsidDel="00000000" w:rsidP="00000000" w:rsidRDefault="00000000" w:rsidRPr="00000000" w14:paraId="00000258">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rFonts w:ascii="Calibri" w:cs="Calibri" w:eastAsia="Calibri" w:hAnsi="Calibri"/>
                <w:sz w:val="24"/>
                <w:szCs w:val="24"/>
              </w:rPr>
            </w:pP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259">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calidad de:</w:t>
            </w:r>
          </w:p>
        </w:tc>
        <w:tc>
          <w:tcPr/>
          <w:p w:rsidR="00000000" w:rsidDel="00000000" w:rsidP="00000000" w:rsidRDefault="00000000" w:rsidRPr="00000000" w14:paraId="0000025A">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rFonts w:ascii="Calibri" w:cs="Calibri" w:eastAsia="Calibri" w:hAnsi="Calibri"/>
                <w:sz w:val="24"/>
                <w:szCs w:val="24"/>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25B">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Debidamente autorizado para firmar en representación de:</w:t>
            </w:r>
          </w:p>
        </w:tc>
        <w:tc>
          <w:tcPr/>
          <w:p w:rsidR="00000000" w:rsidDel="00000000" w:rsidP="00000000" w:rsidRDefault="00000000" w:rsidRPr="00000000" w14:paraId="0000025C">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rFonts w:ascii="Calibri" w:cs="Calibri" w:eastAsia="Calibri" w:hAnsi="Calibri"/>
                <w:sz w:val="24"/>
                <w:szCs w:val="24"/>
              </w:rPr>
            </w:pPr>
            <w:r w:rsidDel="00000000" w:rsidR="00000000" w:rsidRPr="00000000">
              <w:rPr>
                <w:rtl w:val="0"/>
              </w:rPr>
            </w:r>
          </w:p>
        </w:tc>
      </w:tr>
      <w:tr>
        <w:trPr>
          <w:cantSplit w:val="0"/>
          <w:trHeight w:val="342" w:hRule="atLeast"/>
          <w:tblHeader w:val="0"/>
        </w:trPr>
        <w:tc>
          <w:tcPr/>
          <w:p w:rsidR="00000000" w:rsidDel="00000000" w:rsidP="00000000" w:rsidRDefault="00000000" w:rsidRPr="00000000" w14:paraId="0000025D">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Fecha:</w:t>
            </w:r>
          </w:p>
        </w:tc>
        <w:tc>
          <w:tcPr/>
          <w:p w:rsidR="00000000" w:rsidDel="00000000" w:rsidP="00000000" w:rsidRDefault="00000000" w:rsidRPr="00000000" w14:paraId="0000025E">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sz w:val="24"/>
                <w:szCs w:val="24"/>
              </w:rPr>
            </w:pPr>
            <w:r w:rsidDel="00000000" w:rsidR="00000000" w:rsidRPr="00000000">
              <w:rPr>
                <w:rtl w:val="0"/>
              </w:rPr>
            </w:r>
          </w:p>
          <w:p w:rsidR="00000000" w:rsidDel="00000000" w:rsidP="00000000" w:rsidRDefault="00000000" w:rsidRPr="00000000" w14:paraId="0000025F">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sz w:val="24"/>
                <w:szCs w:val="24"/>
              </w:rPr>
            </w:pPr>
            <w:r w:rsidDel="00000000" w:rsidR="00000000" w:rsidRPr="00000000">
              <w:rPr>
                <w:rtl w:val="0"/>
              </w:rPr>
            </w:r>
          </w:p>
          <w:p w:rsidR="00000000" w:rsidDel="00000000" w:rsidP="00000000" w:rsidRDefault="00000000" w:rsidRPr="00000000" w14:paraId="00000260">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sz w:val="24"/>
                <w:szCs w:val="24"/>
              </w:rPr>
            </w:pPr>
            <w:r w:rsidDel="00000000" w:rsidR="00000000" w:rsidRPr="00000000">
              <w:rPr>
                <w:rtl w:val="0"/>
              </w:rPr>
            </w:r>
          </w:p>
          <w:p w:rsidR="00000000" w:rsidDel="00000000" w:rsidP="00000000" w:rsidRDefault="00000000" w:rsidRPr="00000000" w14:paraId="00000261">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sz w:val="24"/>
                <w:szCs w:val="24"/>
              </w:rPr>
            </w:pPr>
            <w:r w:rsidDel="00000000" w:rsidR="00000000" w:rsidRPr="00000000">
              <w:rPr>
                <w:rtl w:val="0"/>
              </w:rPr>
            </w:r>
          </w:p>
          <w:p w:rsidR="00000000" w:rsidDel="00000000" w:rsidP="00000000" w:rsidRDefault="00000000" w:rsidRPr="00000000" w14:paraId="00000262">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sz w:val="24"/>
                <w:szCs w:val="24"/>
              </w:rPr>
            </w:pPr>
            <w:r w:rsidDel="00000000" w:rsidR="00000000" w:rsidRPr="00000000">
              <w:rPr>
                <w:rtl w:val="0"/>
              </w:rPr>
            </w:r>
          </w:p>
          <w:p w:rsidR="00000000" w:rsidDel="00000000" w:rsidP="00000000" w:rsidRDefault="00000000" w:rsidRPr="00000000" w14:paraId="00000263">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sz w:val="24"/>
                <w:szCs w:val="24"/>
              </w:rPr>
            </w:pPr>
            <w:r w:rsidDel="00000000" w:rsidR="00000000" w:rsidRPr="00000000">
              <w:rPr>
                <w:rtl w:val="0"/>
              </w:rPr>
            </w:r>
          </w:p>
          <w:p w:rsidR="00000000" w:rsidDel="00000000" w:rsidP="00000000" w:rsidRDefault="00000000" w:rsidRPr="00000000" w14:paraId="00000264">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sz w:val="24"/>
                <w:szCs w:val="24"/>
              </w:rPr>
            </w:pPr>
            <w:r w:rsidDel="00000000" w:rsidR="00000000" w:rsidRPr="00000000">
              <w:rPr>
                <w:rtl w:val="0"/>
              </w:rPr>
            </w:r>
          </w:p>
          <w:p w:rsidR="00000000" w:rsidDel="00000000" w:rsidP="00000000" w:rsidRDefault="00000000" w:rsidRPr="00000000" w14:paraId="00000265">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sz w:val="24"/>
                <w:szCs w:val="24"/>
              </w:rPr>
            </w:pPr>
            <w:r w:rsidDel="00000000" w:rsidR="00000000" w:rsidRPr="00000000">
              <w:rPr>
                <w:rtl w:val="0"/>
              </w:rPr>
            </w:r>
          </w:p>
          <w:p w:rsidR="00000000" w:rsidDel="00000000" w:rsidP="00000000" w:rsidRDefault="00000000" w:rsidRPr="00000000" w14:paraId="00000266">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sz w:val="24"/>
                <w:szCs w:val="24"/>
              </w:rPr>
            </w:pPr>
            <w:r w:rsidDel="00000000" w:rsidR="00000000" w:rsidRPr="00000000">
              <w:rPr>
                <w:rtl w:val="0"/>
              </w:rPr>
            </w:r>
          </w:p>
          <w:p w:rsidR="00000000" w:rsidDel="00000000" w:rsidP="00000000" w:rsidRDefault="00000000" w:rsidRPr="00000000" w14:paraId="00000267">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sz w:val="24"/>
                <w:szCs w:val="24"/>
              </w:rPr>
            </w:pPr>
            <w:r w:rsidDel="00000000" w:rsidR="00000000" w:rsidRPr="00000000">
              <w:rPr>
                <w:rtl w:val="0"/>
              </w:rPr>
            </w:r>
          </w:p>
          <w:p w:rsidR="00000000" w:rsidDel="00000000" w:rsidP="00000000" w:rsidRDefault="00000000" w:rsidRPr="00000000" w14:paraId="00000268">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sz w:val="24"/>
                <w:szCs w:val="24"/>
              </w:rPr>
            </w:pPr>
            <w:r w:rsidDel="00000000" w:rsidR="00000000" w:rsidRPr="00000000">
              <w:rPr>
                <w:rtl w:val="0"/>
              </w:rPr>
            </w:r>
          </w:p>
          <w:p w:rsidR="00000000" w:rsidDel="00000000" w:rsidP="00000000" w:rsidRDefault="00000000" w:rsidRPr="00000000" w14:paraId="00000269">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sz w:val="24"/>
                <w:szCs w:val="24"/>
              </w:rPr>
            </w:pPr>
            <w:r w:rsidDel="00000000" w:rsidR="00000000" w:rsidRPr="00000000">
              <w:rPr>
                <w:rtl w:val="0"/>
              </w:rPr>
            </w:r>
          </w:p>
          <w:p w:rsidR="00000000" w:rsidDel="00000000" w:rsidP="00000000" w:rsidRDefault="00000000" w:rsidRPr="00000000" w14:paraId="0000026A">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sz w:val="24"/>
                <w:szCs w:val="24"/>
              </w:rPr>
            </w:pPr>
            <w:r w:rsidDel="00000000" w:rsidR="00000000" w:rsidRPr="00000000">
              <w:rPr>
                <w:rtl w:val="0"/>
              </w:rPr>
            </w:r>
          </w:p>
          <w:p w:rsidR="00000000" w:rsidDel="00000000" w:rsidP="00000000" w:rsidRDefault="00000000" w:rsidRPr="00000000" w14:paraId="0000026B">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sz w:val="24"/>
                <w:szCs w:val="24"/>
              </w:rPr>
            </w:pPr>
            <w:r w:rsidDel="00000000" w:rsidR="00000000" w:rsidRPr="00000000">
              <w:rPr>
                <w:rtl w:val="0"/>
              </w:rPr>
            </w:r>
          </w:p>
          <w:p w:rsidR="00000000" w:rsidDel="00000000" w:rsidP="00000000" w:rsidRDefault="00000000" w:rsidRPr="00000000" w14:paraId="0000026C">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sz w:val="24"/>
                <w:szCs w:val="24"/>
              </w:rPr>
            </w:pPr>
            <w:r w:rsidDel="00000000" w:rsidR="00000000" w:rsidRPr="00000000">
              <w:rPr>
                <w:rtl w:val="0"/>
              </w:rPr>
            </w:r>
          </w:p>
          <w:p w:rsidR="00000000" w:rsidDel="00000000" w:rsidP="00000000" w:rsidRDefault="00000000" w:rsidRPr="00000000" w14:paraId="0000026D">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sz w:val="24"/>
                <w:szCs w:val="24"/>
              </w:rPr>
            </w:pPr>
            <w:r w:rsidDel="00000000" w:rsidR="00000000" w:rsidRPr="00000000">
              <w:rPr>
                <w:rtl w:val="0"/>
              </w:rPr>
            </w:r>
          </w:p>
          <w:p w:rsidR="00000000" w:rsidDel="00000000" w:rsidP="00000000" w:rsidRDefault="00000000" w:rsidRPr="00000000" w14:paraId="0000026E">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sz w:val="24"/>
                <w:szCs w:val="24"/>
              </w:rPr>
            </w:pPr>
            <w:r w:rsidDel="00000000" w:rsidR="00000000" w:rsidRPr="00000000">
              <w:rPr>
                <w:rtl w:val="0"/>
              </w:rPr>
            </w:r>
          </w:p>
          <w:p w:rsidR="00000000" w:rsidDel="00000000" w:rsidP="00000000" w:rsidRDefault="00000000" w:rsidRPr="00000000" w14:paraId="0000026F">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sz w:val="24"/>
                <w:szCs w:val="24"/>
              </w:rPr>
            </w:pPr>
            <w:r w:rsidDel="00000000" w:rsidR="00000000" w:rsidRPr="00000000">
              <w:rPr>
                <w:rtl w:val="0"/>
              </w:rPr>
            </w:r>
          </w:p>
          <w:p w:rsidR="00000000" w:rsidDel="00000000" w:rsidP="00000000" w:rsidRDefault="00000000" w:rsidRPr="00000000" w14:paraId="00000270">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sz w:val="24"/>
                <w:szCs w:val="24"/>
              </w:rPr>
            </w:pPr>
            <w:r w:rsidDel="00000000" w:rsidR="00000000" w:rsidRPr="00000000">
              <w:rPr>
                <w:rtl w:val="0"/>
              </w:rPr>
            </w:r>
          </w:p>
          <w:p w:rsidR="00000000" w:rsidDel="00000000" w:rsidP="00000000" w:rsidRDefault="00000000" w:rsidRPr="00000000" w14:paraId="00000271">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sz w:val="24"/>
                <w:szCs w:val="24"/>
              </w:rPr>
            </w:pPr>
            <w:r w:rsidDel="00000000" w:rsidR="00000000" w:rsidRPr="00000000">
              <w:rPr>
                <w:rtl w:val="0"/>
              </w:rPr>
            </w:r>
          </w:p>
          <w:p w:rsidR="00000000" w:rsidDel="00000000" w:rsidP="00000000" w:rsidRDefault="00000000" w:rsidRPr="00000000" w14:paraId="00000272">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sz w:val="24"/>
                <w:szCs w:val="24"/>
              </w:rPr>
            </w:pPr>
            <w:r w:rsidDel="00000000" w:rsidR="00000000" w:rsidRPr="00000000">
              <w:rPr>
                <w:rtl w:val="0"/>
              </w:rPr>
            </w:r>
          </w:p>
          <w:p w:rsidR="00000000" w:rsidDel="00000000" w:rsidP="00000000" w:rsidRDefault="00000000" w:rsidRPr="00000000" w14:paraId="00000273">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sz w:val="24"/>
                <w:szCs w:val="24"/>
              </w:rPr>
            </w:pPr>
            <w:r w:rsidDel="00000000" w:rsidR="00000000" w:rsidRPr="00000000">
              <w:rPr>
                <w:rtl w:val="0"/>
              </w:rPr>
            </w:r>
          </w:p>
          <w:p w:rsidR="00000000" w:rsidDel="00000000" w:rsidP="00000000" w:rsidRDefault="00000000" w:rsidRPr="00000000" w14:paraId="00000274">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sz w:val="24"/>
                <w:szCs w:val="24"/>
              </w:rPr>
            </w:pPr>
            <w:r w:rsidDel="00000000" w:rsidR="00000000" w:rsidRPr="00000000">
              <w:rPr>
                <w:rtl w:val="0"/>
              </w:rPr>
            </w:r>
          </w:p>
          <w:p w:rsidR="00000000" w:rsidDel="00000000" w:rsidP="00000000" w:rsidRDefault="00000000" w:rsidRPr="00000000" w14:paraId="00000275">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sz w:val="24"/>
                <w:szCs w:val="24"/>
              </w:rPr>
            </w:pPr>
            <w:r w:rsidDel="00000000" w:rsidR="00000000" w:rsidRPr="00000000">
              <w:rPr>
                <w:rtl w:val="0"/>
              </w:rPr>
            </w:r>
          </w:p>
          <w:p w:rsidR="00000000" w:rsidDel="00000000" w:rsidP="00000000" w:rsidRDefault="00000000" w:rsidRPr="00000000" w14:paraId="00000276">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sz w:val="24"/>
                <w:szCs w:val="24"/>
              </w:rPr>
            </w:pPr>
            <w:r w:rsidDel="00000000" w:rsidR="00000000" w:rsidRPr="00000000">
              <w:rPr>
                <w:rtl w:val="0"/>
              </w:rPr>
            </w:r>
          </w:p>
          <w:p w:rsidR="00000000" w:rsidDel="00000000" w:rsidP="00000000" w:rsidRDefault="00000000" w:rsidRPr="00000000" w14:paraId="00000277">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sz w:val="24"/>
                <w:szCs w:val="24"/>
              </w:rPr>
            </w:pPr>
            <w:r w:rsidDel="00000000" w:rsidR="00000000" w:rsidRPr="00000000">
              <w:rPr>
                <w:rtl w:val="0"/>
              </w:rPr>
            </w:r>
          </w:p>
          <w:p w:rsidR="00000000" w:rsidDel="00000000" w:rsidP="00000000" w:rsidRDefault="00000000" w:rsidRPr="00000000" w14:paraId="00000278">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sz w:val="24"/>
                <w:szCs w:val="24"/>
              </w:rPr>
            </w:pPr>
            <w:r w:rsidDel="00000000" w:rsidR="00000000" w:rsidRPr="00000000">
              <w:rPr>
                <w:rtl w:val="0"/>
              </w:rPr>
            </w:r>
          </w:p>
          <w:p w:rsidR="00000000" w:rsidDel="00000000" w:rsidP="00000000" w:rsidRDefault="00000000" w:rsidRPr="00000000" w14:paraId="00000279">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sz w:val="24"/>
                <w:szCs w:val="24"/>
              </w:rPr>
            </w:pPr>
            <w:r w:rsidDel="00000000" w:rsidR="00000000" w:rsidRPr="00000000">
              <w:rPr>
                <w:rtl w:val="0"/>
              </w:rPr>
            </w:r>
          </w:p>
          <w:p w:rsidR="00000000" w:rsidDel="00000000" w:rsidP="00000000" w:rsidRDefault="00000000" w:rsidRPr="00000000" w14:paraId="0000027A">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sz w:val="24"/>
                <w:szCs w:val="24"/>
              </w:rPr>
            </w:pPr>
            <w:r w:rsidDel="00000000" w:rsidR="00000000" w:rsidRPr="00000000">
              <w:rPr>
                <w:rtl w:val="0"/>
              </w:rPr>
            </w:r>
          </w:p>
          <w:p w:rsidR="00000000" w:rsidDel="00000000" w:rsidP="00000000" w:rsidRDefault="00000000" w:rsidRPr="00000000" w14:paraId="0000027B">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sz w:val="24"/>
                <w:szCs w:val="24"/>
              </w:rPr>
            </w:pPr>
            <w:r w:rsidDel="00000000" w:rsidR="00000000" w:rsidRPr="00000000">
              <w:rPr>
                <w:rtl w:val="0"/>
              </w:rPr>
            </w:r>
          </w:p>
        </w:tc>
      </w:tr>
    </w:tbl>
    <w:p w:rsidR="00000000" w:rsidDel="00000000" w:rsidP="00000000" w:rsidRDefault="00000000" w:rsidRPr="00000000" w14:paraId="0000027C">
      <w:pPr>
        <w:pStyle w:val="Heading2"/>
        <w:jc w:val="center"/>
        <w:rPr>
          <w:rFonts w:ascii="Calibri" w:cs="Calibri" w:eastAsia="Calibri" w:hAnsi="Calibri"/>
          <w:sz w:val="24"/>
          <w:szCs w:val="24"/>
        </w:rPr>
      </w:pPr>
      <w:bookmarkStart w:colFirst="0" w:colLast="0" w:name="_heading=h.3o7alnk" w:id="32"/>
      <w:bookmarkEnd w:id="32"/>
      <w:r w:rsidDel="00000000" w:rsidR="00000000" w:rsidRPr="00000000">
        <w:rPr>
          <w:rFonts w:ascii="Calibri" w:cs="Calibri" w:eastAsia="Calibri" w:hAnsi="Calibri"/>
          <w:sz w:val="24"/>
          <w:szCs w:val="24"/>
          <w:rtl w:val="0"/>
        </w:rPr>
        <w:t xml:space="preserve">F2.</w:t>
        <w:tab/>
        <w:t xml:space="preserve">Formulario de Lista de Cantidades de Servicios</w:t>
      </w:r>
    </w:p>
    <w:p w:rsidR="00000000" w:rsidDel="00000000" w:rsidP="00000000" w:rsidRDefault="00000000" w:rsidRPr="00000000" w14:paraId="0000027D">
      <w:pPr>
        <w:spacing w:line="240"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Fecha: ______________________</w:t>
      </w:r>
    </w:p>
    <w:p w:rsidR="00000000" w:rsidDel="00000000" w:rsidP="00000000" w:rsidRDefault="00000000" w:rsidRPr="00000000" w14:paraId="0000027E">
      <w:pPr>
        <w:spacing w:after="0" w:lineRule="auto"/>
        <w:ind w:left="74" w:firstLine="0"/>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(Los oferentes deberán remitir sus ofertas en este formato, indicando los precios unitarios sin IVA con 2 decimales).</w:t>
      </w:r>
    </w:p>
    <w:p w:rsidR="00000000" w:rsidDel="00000000" w:rsidP="00000000" w:rsidRDefault="00000000" w:rsidRPr="00000000" w14:paraId="0000027F">
      <w:pPr>
        <w:spacing w:after="0" w:lineRule="auto"/>
        <w:ind w:left="74"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80">
      <w:pPr>
        <w:ind w:left="74"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Estimados Señores EDM</w:t>
      </w:r>
    </w:p>
    <w:p w:rsidR="00000000" w:rsidDel="00000000" w:rsidP="00000000" w:rsidRDefault="00000000" w:rsidRPr="00000000" w14:paraId="00000281">
      <w:pPr>
        <w:ind w:left="74"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Referencia: No. ________________________</w:t>
      </w:r>
    </w:p>
    <w:p w:rsidR="00000000" w:rsidDel="00000000" w:rsidP="00000000" w:rsidRDefault="00000000" w:rsidRPr="00000000" w14:paraId="00000282">
      <w:pPr>
        <w:ind w:left="74"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continuación, presentamos nuestra Oferta para lo siguiente:</w:t>
      </w:r>
    </w:p>
    <w:tbl>
      <w:tblPr>
        <w:tblStyle w:val="Table21"/>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8"/>
        <w:gridCol w:w="6659"/>
        <w:gridCol w:w="288"/>
        <w:gridCol w:w="1701"/>
        <w:tblGridChange w:id="0">
          <w:tblGrid>
            <w:gridCol w:w="708"/>
            <w:gridCol w:w="6659"/>
            <w:gridCol w:w="288"/>
            <w:gridCol w:w="1701"/>
          </w:tblGrid>
        </w:tblGridChange>
      </w:tblGrid>
      <w:tr>
        <w:trPr>
          <w:cantSplit w:val="0"/>
          <w:trHeight w:val="20" w:hRule="atLeast"/>
          <w:tblHeader w:val="1"/>
        </w:trPr>
        <w:tc>
          <w:tcPr>
            <w:vAlign w:val="center"/>
          </w:tcPr>
          <w:p w:rsidR="00000000" w:rsidDel="00000000" w:rsidP="00000000" w:rsidRDefault="00000000" w:rsidRPr="00000000" w14:paraId="00000283">
            <w:pPr>
              <w:spacing w:after="0" w:line="240" w:lineRule="auto"/>
              <w:jc w:val="both"/>
              <w:rPr>
                <w:rFonts w:ascii="Calibri" w:cs="Calibri" w:eastAsia="Calibri" w:hAnsi="Calibri"/>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84">
            <w:pPr>
              <w:spacing w:after="0" w:line="24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ACTIVIDAD</w:t>
            </w:r>
          </w:p>
        </w:tc>
        <w:tc>
          <w:tcPr>
            <w:tcBorders>
              <w:right w:color="000000" w:space="0" w:sz="0" w:val="nil"/>
            </w:tcBorders>
            <w:vAlign w:val="center"/>
          </w:tcPr>
          <w:p w:rsidR="00000000" w:rsidDel="00000000" w:rsidP="00000000" w:rsidRDefault="00000000" w:rsidRPr="00000000" w14:paraId="00000285">
            <w:pPr>
              <w:spacing w:after="0" w:line="240" w:lineRule="auto"/>
              <w:jc w:val="center"/>
              <w:rPr>
                <w:rFonts w:ascii="Calibri" w:cs="Calibri" w:eastAsia="Calibri" w:hAnsi="Calibri"/>
                <w:b w:val="1"/>
                <w:color w:val="000000"/>
                <w:sz w:val="24"/>
                <w:szCs w:val="24"/>
              </w:rPr>
            </w:pP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286">
            <w:pPr>
              <w:spacing w:after="0" w:line="24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PRECIO (US$)</w:t>
            </w:r>
          </w:p>
        </w:tc>
      </w:tr>
      <w:tr>
        <w:trPr>
          <w:cantSplit w:val="0"/>
          <w:trHeight w:val="20" w:hRule="atLeast"/>
          <w:tblHeader w:val="0"/>
        </w:trPr>
        <w:tc>
          <w:tcPr>
            <w:vAlign w:val="center"/>
          </w:tcPr>
          <w:p w:rsidR="00000000" w:rsidDel="00000000" w:rsidP="00000000" w:rsidRDefault="00000000" w:rsidRPr="00000000" w14:paraId="00000287">
            <w:pPr>
              <w:spacing w:after="0" w:line="240" w:lineRule="auto"/>
              <w:jc w:val="both"/>
              <w:rPr>
                <w:rFonts w:ascii="Calibri" w:cs="Calibri" w:eastAsia="Calibri" w:hAnsi="Calibri"/>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88">
            <w:pPr>
              <w:spacing w:after="0" w:line="240" w:lineRule="auto"/>
              <w:jc w:val="both"/>
              <w:rPr>
                <w:rFonts w:ascii="Calibri" w:cs="Calibri" w:eastAsia="Calibri" w:hAnsi="Calibri"/>
                <w:sz w:val="24"/>
                <w:szCs w:val="24"/>
              </w:rPr>
            </w:pP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289">
            <w:pPr>
              <w:spacing w:after="0" w:line="240" w:lineRule="auto"/>
              <w:jc w:val="both"/>
              <w:rPr>
                <w:rFonts w:ascii="Calibri" w:cs="Calibri" w:eastAsia="Calibri" w:hAnsi="Calibri"/>
                <w:sz w:val="24"/>
                <w:szCs w:val="24"/>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28A">
            <w:pPr>
              <w:spacing w:after="0" w:line="240" w:lineRule="auto"/>
              <w:jc w:val="both"/>
              <w:rPr>
                <w:rFonts w:ascii="Calibri" w:cs="Calibri" w:eastAsia="Calibri" w:hAnsi="Calibri"/>
                <w:sz w:val="24"/>
                <w:szCs w:val="24"/>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28B">
            <w:pPr>
              <w:spacing w:after="0" w:line="240" w:lineRule="auto"/>
              <w:jc w:val="both"/>
              <w:rPr>
                <w:rFonts w:ascii="Calibri" w:cs="Calibri" w:eastAsia="Calibri" w:hAnsi="Calibri"/>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8C">
            <w:pPr>
              <w:spacing w:after="0" w:line="240" w:lineRule="auto"/>
              <w:jc w:val="both"/>
              <w:rPr>
                <w:rFonts w:ascii="Calibri" w:cs="Calibri" w:eastAsia="Calibri" w:hAnsi="Calibri"/>
                <w:sz w:val="24"/>
                <w:szCs w:val="24"/>
              </w:rPr>
            </w:pP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28D">
            <w:pPr>
              <w:spacing w:after="0" w:line="240" w:lineRule="auto"/>
              <w:jc w:val="both"/>
              <w:rPr>
                <w:rFonts w:ascii="Calibri" w:cs="Calibri" w:eastAsia="Calibri" w:hAnsi="Calibri"/>
                <w:sz w:val="24"/>
                <w:szCs w:val="24"/>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28E">
            <w:pPr>
              <w:spacing w:after="0" w:line="240" w:lineRule="auto"/>
              <w:jc w:val="both"/>
              <w:rPr>
                <w:rFonts w:ascii="Calibri" w:cs="Calibri" w:eastAsia="Calibri" w:hAnsi="Calibri"/>
                <w:sz w:val="24"/>
                <w:szCs w:val="24"/>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28F">
            <w:pPr>
              <w:spacing w:after="0" w:line="240" w:lineRule="auto"/>
              <w:jc w:val="both"/>
              <w:rPr>
                <w:rFonts w:ascii="Calibri" w:cs="Calibri" w:eastAsia="Calibri" w:hAnsi="Calibri"/>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90">
            <w:pPr>
              <w:spacing w:after="0" w:line="240" w:lineRule="auto"/>
              <w:jc w:val="both"/>
              <w:rPr>
                <w:rFonts w:ascii="Calibri" w:cs="Calibri" w:eastAsia="Calibri" w:hAnsi="Calibri"/>
                <w:sz w:val="24"/>
                <w:szCs w:val="24"/>
              </w:rPr>
            </w:pP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291">
            <w:pPr>
              <w:spacing w:after="0" w:line="240" w:lineRule="auto"/>
              <w:jc w:val="both"/>
              <w:rPr>
                <w:rFonts w:ascii="Calibri" w:cs="Calibri" w:eastAsia="Calibri" w:hAnsi="Calibri"/>
                <w:sz w:val="24"/>
                <w:szCs w:val="24"/>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292">
            <w:pPr>
              <w:spacing w:after="0" w:line="240" w:lineRule="auto"/>
              <w:jc w:val="both"/>
              <w:rPr>
                <w:rFonts w:ascii="Calibri" w:cs="Calibri" w:eastAsia="Calibri" w:hAnsi="Calibri"/>
                <w:sz w:val="24"/>
                <w:szCs w:val="24"/>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293">
            <w:pPr>
              <w:spacing w:after="0" w:line="240" w:lineRule="auto"/>
              <w:jc w:val="both"/>
              <w:rPr>
                <w:rFonts w:ascii="Calibri" w:cs="Calibri" w:eastAsia="Calibri" w:hAnsi="Calibri"/>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94">
            <w:pPr>
              <w:spacing w:after="0" w:line="240" w:lineRule="auto"/>
              <w:jc w:val="both"/>
              <w:rPr>
                <w:rFonts w:ascii="Calibri" w:cs="Calibri" w:eastAsia="Calibri" w:hAnsi="Calibri"/>
                <w:sz w:val="24"/>
                <w:szCs w:val="24"/>
              </w:rPr>
            </w:pP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295">
            <w:pPr>
              <w:spacing w:after="0" w:line="240" w:lineRule="auto"/>
              <w:jc w:val="both"/>
              <w:rPr>
                <w:rFonts w:ascii="Calibri" w:cs="Calibri" w:eastAsia="Calibri" w:hAnsi="Calibri"/>
                <w:sz w:val="24"/>
                <w:szCs w:val="24"/>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296">
            <w:pPr>
              <w:spacing w:after="0" w:line="240" w:lineRule="auto"/>
              <w:jc w:val="both"/>
              <w:rPr>
                <w:rFonts w:ascii="Calibri" w:cs="Calibri" w:eastAsia="Calibri" w:hAnsi="Calibri"/>
                <w:sz w:val="24"/>
                <w:szCs w:val="24"/>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297">
            <w:pPr>
              <w:spacing w:after="0" w:line="240" w:lineRule="auto"/>
              <w:jc w:val="both"/>
              <w:rPr>
                <w:rFonts w:ascii="Calibri" w:cs="Calibri" w:eastAsia="Calibri" w:hAnsi="Calibri"/>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98">
            <w:pPr>
              <w:spacing w:after="0" w:line="240" w:lineRule="auto"/>
              <w:jc w:val="both"/>
              <w:rPr>
                <w:rFonts w:ascii="Calibri" w:cs="Calibri" w:eastAsia="Calibri" w:hAnsi="Calibri"/>
                <w:sz w:val="24"/>
                <w:szCs w:val="24"/>
              </w:rPr>
            </w:pP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299">
            <w:pPr>
              <w:spacing w:after="0" w:line="240" w:lineRule="auto"/>
              <w:jc w:val="both"/>
              <w:rPr>
                <w:rFonts w:ascii="Calibri" w:cs="Calibri" w:eastAsia="Calibri" w:hAnsi="Calibri"/>
                <w:sz w:val="24"/>
                <w:szCs w:val="24"/>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29A">
            <w:pPr>
              <w:spacing w:after="0" w:line="240" w:lineRule="auto"/>
              <w:jc w:val="both"/>
              <w:rPr>
                <w:rFonts w:ascii="Calibri" w:cs="Calibri" w:eastAsia="Calibri" w:hAnsi="Calibri"/>
                <w:sz w:val="24"/>
                <w:szCs w:val="24"/>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29B">
            <w:pPr>
              <w:spacing w:after="0" w:line="240" w:lineRule="auto"/>
              <w:jc w:val="both"/>
              <w:rPr>
                <w:rFonts w:ascii="Calibri" w:cs="Calibri" w:eastAsia="Calibri" w:hAnsi="Calibri"/>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9C">
            <w:pPr>
              <w:spacing w:after="0" w:line="240" w:lineRule="auto"/>
              <w:jc w:val="both"/>
              <w:rPr>
                <w:rFonts w:ascii="Calibri" w:cs="Calibri" w:eastAsia="Calibri" w:hAnsi="Calibri"/>
                <w:sz w:val="24"/>
                <w:szCs w:val="24"/>
              </w:rPr>
            </w:pP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29D">
            <w:pPr>
              <w:spacing w:after="0" w:line="240" w:lineRule="auto"/>
              <w:jc w:val="both"/>
              <w:rPr>
                <w:rFonts w:ascii="Calibri" w:cs="Calibri" w:eastAsia="Calibri" w:hAnsi="Calibri"/>
                <w:sz w:val="24"/>
                <w:szCs w:val="24"/>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29E">
            <w:pPr>
              <w:spacing w:after="0" w:line="240" w:lineRule="auto"/>
              <w:jc w:val="both"/>
              <w:rPr>
                <w:rFonts w:ascii="Calibri" w:cs="Calibri" w:eastAsia="Calibri" w:hAnsi="Calibri"/>
                <w:sz w:val="24"/>
                <w:szCs w:val="24"/>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29F">
            <w:pPr>
              <w:spacing w:after="0" w:line="240" w:lineRule="auto"/>
              <w:jc w:val="both"/>
              <w:rPr>
                <w:rFonts w:ascii="Calibri" w:cs="Calibri" w:eastAsia="Calibri" w:hAnsi="Calibri"/>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A0">
            <w:pPr>
              <w:spacing w:after="0" w:line="240" w:lineRule="auto"/>
              <w:jc w:val="both"/>
              <w:rPr>
                <w:rFonts w:ascii="Calibri" w:cs="Calibri" w:eastAsia="Calibri" w:hAnsi="Calibri"/>
                <w:sz w:val="24"/>
                <w:szCs w:val="24"/>
              </w:rPr>
            </w:pP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2A1">
            <w:pPr>
              <w:spacing w:after="0" w:line="240" w:lineRule="auto"/>
              <w:jc w:val="both"/>
              <w:rPr>
                <w:rFonts w:ascii="Calibri" w:cs="Calibri" w:eastAsia="Calibri" w:hAnsi="Calibri"/>
                <w:sz w:val="24"/>
                <w:szCs w:val="24"/>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2A2">
            <w:pPr>
              <w:spacing w:after="0" w:line="240" w:lineRule="auto"/>
              <w:jc w:val="both"/>
              <w:rPr>
                <w:rFonts w:ascii="Calibri" w:cs="Calibri" w:eastAsia="Calibri" w:hAnsi="Calibri"/>
                <w:sz w:val="24"/>
                <w:szCs w:val="24"/>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2A3">
            <w:pPr>
              <w:spacing w:after="0" w:line="240" w:lineRule="auto"/>
              <w:jc w:val="both"/>
              <w:rPr>
                <w:rFonts w:ascii="Calibri" w:cs="Calibri" w:eastAsia="Calibri" w:hAnsi="Calibri"/>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A4">
            <w:pPr>
              <w:spacing w:after="0" w:line="240" w:lineRule="auto"/>
              <w:jc w:val="both"/>
              <w:rPr>
                <w:rFonts w:ascii="Calibri" w:cs="Calibri" w:eastAsia="Calibri" w:hAnsi="Calibri"/>
                <w:sz w:val="24"/>
                <w:szCs w:val="24"/>
              </w:rPr>
            </w:pP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2A5">
            <w:pPr>
              <w:spacing w:after="0" w:line="240" w:lineRule="auto"/>
              <w:jc w:val="both"/>
              <w:rPr>
                <w:rFonts w:ascii="Calibri" w:cs="Calibri" w:eastAsia="Calibri" w:hAnsi="Calibri"/>
                <w:sz w:val="24"/>
                <w:szCs w:val="24"/>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2A6">
            <w:pPr>
              <w:spacing w:after="0" w:line="240" w:lineRule="auto"/>
              <w:jc w:val="both"/>
              <w:rPr>
                <w:rFonts w:ascii="Calibri" w:cs="Calibri" w:eastAsia="Calibri" w:hAnsi="Calibri"/>
                <w:sz w:val="24"/>
                <w:szCs w:val="24"/>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2A7">
            <w:pPr>
              <w:spacing w:after="0" w:line="240" w:lineRule="auto"/>
              <w:jc w:val="both"/>
              <w:rPr>
                <w:rFonts w:ascii="Calibri" w:cs="Calibri" w:eastAsia="Calibri" w:hAnsi="Calibri"/>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A8">
            <w:pPr>
              <w:spacing w:after="0" w:line="240" w:lineRule="auto"/>
              <w:jc w:val="both"/>
              <w:rPr>
                <w:rFonts w:ascii="Calibri" w:cs="Calibri" w:eastAsia="Calibri" w:hAnsi="Calibri"/>
                <w:sz w:val="24"/>
                <w:szCs w:val="24"/>
              </w:rPr>
            </w:pP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2A9">
            <w:pPr>
              <w:spacing w:after="0" w:line="240" w:lineRule="auto"/>
              <w:jc w:val="both"/>
              <w:rPr>
                <w:rFonts w:ascii="Calibri" w:cs="Calibri" w:eastAsia="Calibri" w:hAnsi="Calibri"/>
                <w:sz w:val="24"/>
                <w:szCs w:val="24"/>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2AA">
            <w:pPr>
              <w:spacing w:after="0" w:line="240" w:lineRule="auto"/>
              <w:jc w:val="both"/>
              <w:rPr>
                <w:rFonts w:ascii="Calibri" w:cs="Calibri" w:eastAsia="Calibri" w:hAnsi="Calibri"/>
                <w:sz w:val="24"/>
                <w:szCs w:val="24"/>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2AB">
            <w:pPr>
              <w:spacing w:after="0" w:line="240" w:lineRule="auto"/>
              <w:jc w:val="both"/>
              <w:rPr>
                <w:rFonts w:ascii="Calibri" w:cs="Calibri" w:eastAsia="Calibri" w:hAnsi="Calibri"/>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AC">
            <w:pPr>
              <w:spacing w:after="0" w:line="240" w:lineRule="auto"/>
              <w:jc w:val="both"/>
              <w:rPr>
                <w:rFonts w:ascii="Calibri" w:cs="Calibri" w:eastAsia="Calibri" w:hAnsi="Calibri"/>
                <w:sz w:val="24"/>
                <w:szCs w:val="24"/>
              </w:rPr>
            </w:pP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2AD">
            <w:pPr>
              <w:spacing w:after="0" w:line="240" w:lineRule="auto"/>
              <w:jc w:val="both"/>
              <w:rPr>
                <w:rFonts w:ascii="Calibri" w:cs="Calibri" w:eastAsia="Calibri" w:hAnsi="Calibri"/>
                <w:sz w:val="24"/>
                <w:szCs w:val="24"/>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2AE">
            <w:pPr>
              <w:spacing w:after="0" w:line="240" w:lineRule="auto"/>
              <w:jc w:val="both"/>
              <w:rPr>
                <w:rFonts w:ascii="Calibri" w:cs="Calibri" w:eastAsia="Calibri" w:hAnsi="Calibri"/>
                <w:sz w:val="24"/>
                <w:szCs w:val="24"/>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2AF">
            <w:pPr>
              <w:spacing w:after="0" w:line="240" w:lineRule="auto"/>
              <w:jc w:val="both"/>
              <w:rPr>
                <w:rFonts w:ascii="Calibri" w:cs="Calibri" w:eastAsia="Calibri" w:hAnsi="Calibri"/>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B0">
            <w:pPr>
              <w:spacing w:after="0" w:line="240" w:lineRule="auto"/>
              <w:jc w:val="both"/>
              <w:rPr>
                <w:rFonts w:ascii="Calibri" w:cs="Calibri" w:eastAsia="Calibri" w:hAnsi="Calibri"/>
                <w:sz w:val="24"/>
                <w:szCs w:val="24"/>
              </w:rPr>
            </w:pP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2B1">
            <w:pPr>
              <w:spacing w:after="0" w:line="240" w:lineRule="auto"/>
              <w:jc w:val="both"/>
              <w:rPr>
                <w:rFonts w:ascii="Calibri" w:cs="Calibri" w:eastAsia="Calibri" w:hAnsi="Calibri"/>
                <w:sz w:val="24"/>
                <w:szCs w:val="24"/>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2B2">
            <w:pPr>
              <w:spacing w:after="0" w:line="240" w:lineRule="auto"/>
              <w:jc w:val="both"/>
              <w:rPr>
                <w:rFonts w:ascii="Calibri" w:cs="Calibri" w:eastAsia="Calibri" w:hAnsi="Calibri"/>
                <w:sz w:val="24"/>
                <w:szCs w:val="24"/>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2B3">
            <w:pPr>
              <w:spacing w:after="0" w:line="240" w:lineRule="auto"/>
              <w:jc w:val="both"/>
              <w:rPr>
                <w:rFonts w:ascii="Calibri" w:cs="Calibri" w:eastAsia="Calibri" w:hAnsi="Calibri"/>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B4">
            <w:pPr>
              <w:spacing w:after="0" w:line="240" w:lineRule="auto"/>
              <w:jc w:val="both"/>
              <w:rPr>
                <w:rFonts w:ascii="Calibri" w:cs="Calibri" w:eastAsia="Calibri" w:hAnsi="Calibri"/>
                <w:sz w:val="24"/>
                <w:szCs w:val="24"/>
              </w:rPr>
            </w:pP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2B5">
            <w:pPr>
              <w:spacing w:after="0" w:line="240" w:lineRule="auto"/>
              <w:jc w:val="both"/>
              <w:rPr>
                <w:rFonts w:ascii="Calibri" w:cs="Calibri" w:eastAsia="Calibri" w:hAnsi="Calibri"/>
                <w:sz w:val="24"/>
                <w:szCs w:val="24"/>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2B6">
            <w:pPr>
              <w:spacing w:after="0" w:line="240" w:lineRule="auto"/>
              <w:jc w:val="both"/>
              <w:rPr>
                <w:rFonts w:ascii="Calibri" w:cs="Calibri" w:eastAsia="Calibri" w:hAnsi="Calibri"/>
                <w:sz w:val="24"/>
                <w:szCs w:val="24"/>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2B7">
            <w:pPr>
              <w:spacing w:after="0" w:line="240" w:lineRule="auto"/>
              <w:jc w:val="both"/>
              <w:rPr>
                <w:rFonts w:ascii="Calibri" w:cs="Calibri" w:eastAsia="Calibri" w:hAnsi="Calibri"/>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B8">
            <w:pPr>
              <w:spacing w:after="0" w:line="240" w:lineRule="auto"/>
              <w:jc w:val="both"/>
              <w:rPr>
                <w:rFonts w:ascii="Calibri" w:cs="Calibri" w:eastAsia="Calibri" w:hAnsi="Calibri"/>
                <w:sz w:val="24"/>
                <w:szCs w:val="24"/>
              </w:rPr>
            </w:pP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2B9">
            <w:pPr>
              <w:spacing w:after="0" w:line="240" w:lineRule="auto"/>
              <w:jc w:val="both"/>
              <w:rPr>
                <w:rFonts w:ascii="Calibri" w:cs="Calibri" w:eastAsia="Calibri" w:hAnsi="Calibri"/>
                <w:sz w:val="24"/>
                <w:szCs w:val="24"/>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2BA">
            <w:pPr>
              <w:spacing w:after="0" w:line="240" w:lineRule="auto"/>
              <w:jc w:val="both"/>
              <w:rPr>
                <w:rFonts w:ascii="Calibri" w:cs="Calibri" w:eastAsia="Calibri" w:hAnsi="Calibri"/>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BB">
            <w:pPr>
              <w:spacing w:after="0" w:line="240" w:lineRule="auto"/>
              <w:jc w:val="both"/>
              <w:rPr>
                <w:rFonts w:ascii="Calibri" w:cs="Calibri" w:eastAsia="Calibri" w:hAnsi="Calibri"/>
                <w:color w:val="000000"/>
                <w:sz w:val="24"/>
                <w:szCs w:val="24"/>
              </w:rPr>
            </w:pPr>
            <w:r w:rsidDel="00000000" w:rsidR="00000000" w:rsidRPr="00000000">
              <w:rPr>
                <w:rtl w:val="0"/>
              </w:rPr>
            </w:r>
          </w:p>
        </w:tc>
        <w:tc>
          <w:tcPr>
            <w:shd w:fill="ffffff" w:val="clear"/>
          </w:tcPr>
          <w:p w:rsidR="00000000" w:rsidDel="00000000" w:rsidP="00000000" w:rsidRDefault="00000000" w:rsidRPr="00000000" w14:paraId="000002BC">
            <w:pPr>
              <w:spacing w:after="0" w:line="240" w:lineRule="auto"/>
              <w:jc w:val="both"/>
              <w:rPr>
                <w:rFonts w:ascii="Calibri" w:cs="Calibri" w:eastAsia="Calibri" w:hAnsi="Calibri"/>
                <w:color w:val="000000"/>
                <w:sz w:val="24"/>
                <w:szCs w:val="24"/>
              </w:rPr>
            </w:pPr>
            <w:r w:rsidDel="00000000" w:rsidR="00000000" w:rsidRPr="00000000">
              <w:rPr>
                <w:rtl w:val="0"/>
              </w:rPr>
            </w:r>
          </w:p>
        </w:tc>
        <w:tc>
          <w:tcPr>
            <w:tcBorders>
              <w:right w:color="000000" w:space="0" w:sz="0" w:val="nil"/>
            </w:tcBorders>
          </w:tcPr>
          <w:p w:rsidR="00000000" w:rsidDel="00000000" w:rsidP="00000000" w:rsidRDefault="00000000" w:rsidRPr="00000000" w14:paraId="000002BD">
            <w:pPr>
              <w:spacing w:after="0" w:line="240" w:lineRule="auto"/>
              <w:jc w:val="both"/>
              <w:rPr>
                <w:rFonts w:ascii="Calibri" w:cs="Calibri" w:eastAsia="Calibri" w:hAnsi="Calibri"/>
                <w:color w:val="000000"/>
                <w:sz w:val="24"/>
                <w:szCs w:val="24"/>
              </w:rPr>
            </w:pPr>
            <w:r w:rsidDel="00000000" w:rsidR="00000000" w:rsidRPr="00000000">
              <w:rPr>
                <w:rtl w:val="0"/>
              </w:rPr>
            </w:r>
          </w:p>
        </w:tc>
        <w:tc>
          <w:tcPr>
            <w:tcBorders>
              <w:left w:color="000000" w:space="0" w:sz="0" w:val="nil"/>
            </w:tcBorders>
            <w:shd w:fill="ffffff" w:val="clear"/>
          </w:tcPr>
          <w:p w:rsidR="00000000" w:rsidDel="00000000" w:rsidP="00000000" w:rsidRDefault="00000000" w:rsidRPr="00000000" w14:paraId="000002BE">
            <w:pPr>
              <w:spacing w:after="0" w:line="240" w:lineRule="auto"/>
              <w:jc w:val="both"/>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2BF">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C0">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C1">
      <w:pPr>
        <w:tabs>
          <w:tab w:val="left" w:leader="none" w:pos="0"/>
        </w:tabs>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INFORMACION INDISPENSABLE:</w:t>
      </w:r>
    </w:p>
    <w:p w:rsidR="00000000" w:rsidDel="00000000" w:rsidP="00000000" w:rsidRDefault="00000000" w:rsidRPr="00000000" w14:paraId="000002C2">
      <w:pPr>
        <w:numPr>
          <w:ilvl w:val="0"/>
          <w:numId w:val="19"/>
        </w:numPr>
        <w:tabs>
          <w:tab w:val="left" w:leader="none" w:pos="0"/>
        </w:tabs>
        <w:spacing w:after="0" w:line="240" w:lineRule="auto"/>
        <w:ind w:left="714" w:hanging="357"/>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Nombre de la persona contacto:</w:t>
      </w:r>
    </w:p>
    <w:p w:rsidR="00000000" w:rsidDel="00000000" w:rsidP="00000000" w:rsidRDefault="00000000" w:rsidRPr="00000000" w14:paraId="000002C3">
      <w:pPr>
        <w:numPr>
          <w:ilvl w:val="0"/>
          <w:numId w:val="19"/>
        </w:numPr>
        <w:tabs>
          <w:tab w:val="left" w:leader="none" w:pos="0"/>
        </w:tabs>
        <w:spacing w:after="0" w:line="240" w:lineRule="auto"/>
        <w:ind w:left="714" w:hanging="357"/>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Nombre del Oferente según NIT:</w:t>
      </w:r>
    </w:p>
    <w:p w:rsidR="00000000" w:rsidDel="00000000" w:rsidP="00000000" w:rsidRDefault="00000000" w:rsidRPr="00000000" w14:paraId="000002C4">
      <w:pPr>
        <w:numPr>
          <w:ilvl w:val="0"/>
          <w:numId w:val="19"/>
        </w:numPr>
        <w:tabs>
          <w:tab w:val="left" w:leader="none" w:pos="0"/>
        </w:tabs>
        <w:spacing w:after="0" w:line="240" w:lineRule="auto"/>
        <w:ind w:left="714" w:hanging="357"/>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Nombre del Representante Legal:</w:t>
      </w:r>
    </w:p>
    <w:p w:rsidR="00000000" w:rsidDel="00000000" w:rsidP="00000000" w:rsidRDefault="00000000" w:rsidRPr="00000000" w14:paraId="000002C5">
      <w:pPr>
        <w:numPr>
          <w:ilvl w:val="0"/>
          <w:numId w:val="19"/>
        </w:numPr>
        <w:tabs>
          <w:tab w:val="left" w:leader="none" w:pos="0"/>
        </w:tabs>
        <w:spacing w:after="0" w:line="240" w:lineRule="auto"/>
        <w:ind w:left="714" w:hanging="357"/>
        <w:rPr>
          <w:rFonts w:ascii="Calibri" w:cs="Calibri" w:eastAsia="Calibri" w:hAnsi="Calibri"/>
          <w:b w:val="1"/>
          <w:color w:val="000000"/>
          <w:sz w:val="24"/>
          <w:szCs w:val="24"/>
        </w:rPr>
      </w:pPr>
      <w:r w:rsidDel="00000000" w:rsidR="00000000" w:rsidRPr="00000000">
        <w:rPr>
          <w:rFonts w:ascii="Calibri" w:cs="Calibri" w:eastAsia="Calibri" w:hAnsi="Calibri"/>
          <w:b w:val="1"/>
          <w:sz w:val="24"/>
          <w:szCs w:val="24"/>
          <w:rtl w:val="0"/>
        </w:rPr>
        <w:t xml:space="preserve">NIT de la empresa:</w:t>
      </w:r>
      <w:r w:rsidDel="00000000" w:rsidR="00000000" w:rsidRPr="00000000">
        <w:rPr>
          <w:rtl w:val="0"/>
        </w:rPr>
      </w:r>
    </w:p>
    <w:p w:rsidR="00000000" w:rsidDel="00000000" w:rsidP="00000000" w:rsidRDefault="00000000" w:rsidRPr="00000000" w14:paraId="000002C6">
      <w:pPr>
        <w:numPr>
          <w:ilvl w:val="0"/>
          <w:numId w:val="19"/>
        </w:numPr>
        <w:tabs>
          <w:tab w:val="left" w:leader="none" w:pos="0"/>
        </w:tabs>
        <w:spacing w:after="0" w:line="240" w:lineRule="auto"/>
        <w:ind w:left="714" w:hanging="357"/>
        <w:rPr>
          <w:rFonts w:ascii="Calibri" w:cs="Calibri" w:eastAsia="Calibri" w:hAnsi="Calibri"/>
          <w:b w:val="1"/>
          <w:color w:val="000000"/>
          <w:sz w:val="24"/>
          <w:szCs w:val="24"/>
        </w:rPr>
      </w:pPr>
      <w:r w:rsidDel="00000000" w:rsidR="00000000" w:rsidRPr="00000000">
        <w:rPr>
          <w:rFonts w:ascii="Calibri" w:cs="Calibri" w:eastAsia="Calibri" w:hAnsi="Calibri"/>
          <w:b w:val="1"/>
          <w:sz w:val="24"/>
          <w:szCs w:val="24"/>
          <w:rtl w:val="0"/>
        </w:rPr>
        <w:t xml:space="preserve">Correo Electrónico, Dirección y Teléfono de contacto: </w:t>
      </w:r>
      <w:r w:rsidDel="00000000" w:rsidR="00000000" w:rsidRPr="00000000">
        <w:rPr>
          <w:rtl w:val="0"/>
        </w:rPr>
      </w:r>
    </w:p>
    <w:p w:rsidR="00000000" w:rsidDel="00000000" w:rsidP="00000000" w:rsidRDefault="00000000" w:rsidRPr="00000000" w14:paraId="000002C7">
      <w:pPr>
        <w:tabs>
          <w:tab w:val="left" w:leader="none" w:pos="0"/>
        </w:tabs>
        <w:ind w:left="284" w:firstLine="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2C8">
      <w:pPr>
        <w:tabs>
          <w:tab w:val="left" w:leader="none" w:pos="0"/>
        </w:tabs>
        <w:ind w:left="284" w:firstLine="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FIRMA </w:t>
        <w:tab/>
        <w:tab/>
        <w:tab/>
        <w:tab/>
        <w:tab/>
        <w:t xml:space="preserve">SELLO</w:t>
      </w:r>
    </w:p>
    <w:p w:rsidR="00000000" w:rsidDel="00000000" w:rsidP="00000000" w:rsidRDefault="00000000" w:rsidRPr="00000000" w14:paraId="000002C9">
      <w:pPr>
        <w:spacing w:after="0" w:line="240" w:lineRule="auto"/>
        <w:jc w:val="both"/>
        <w:rPr>
          <w:rFonts w:ascii="Calibri" w:cs="Calibri" w:eastAsia="Calibri" w:hAnsi="Calibri"/>
          <w:b w:val="0"/>
          <w:color w:val="000000"/>
          <w:sz w:val="24"/>
          <w:szCs w:val="24"/>
        </w:rPr>
      </w:pPr>
      <w:r w:rsidDel="00000000" w:rsidR="00000000" w:rsidRPr="00000000">
        <w:rPr>
          <w:rFonts w:ascii="Calibri" w:cs="Calibri" w:eastAsia="Calibri" w:hAnsi="Calibri"/>
          <w:i w:val="1"/>
          <w:sz w:val="24"/>
          <w:szCs w:val="24"/>
          <w:rtl w:val="0"/>
        </w:rPr>
        <w:t xml:space="preserve">La Lista de Cantidades que se incluya en la oferta deben llevar la firma del Representante Legal de la Empresa o quien este designe (adjuntar documento legal de designación), así como el sello del Oferente</w:t>
      </w:r>
      <w:r w:rsidDel="00000000" w:rsidR="00000000" w:rsidRPr="00000000">
        <w:rPr>
          <w:rFonts w:ascii="Calibri" w:cs="Calibri" w:eastAsia="Calibri" w:hAnsi="Calibri"/>
          <w:sz w:val="24"/>
          <w:szCs w:val="24"/>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2CA">
      <w:pPr>
        <w:pStyle w:val="Heading2"/>
        <w:jc w:val="center"/>
        <w:rPr>
          <w:rFonts w:ascii="Calibri" w:cs="Calibri" w:eastAsia="Calibri" w:hAnsi="Calibri"/>
          <w:b w:val="0"/>
          <w:color w:val="000000"/>
          <w:sz w:val="24"/>
          <w:szCs w:val="24"/>
        </w:rPr>
      </w:pPr>
      <w:bookmarkStart w:colFirst="0" w:colLast="0" w:name="_heading=h.23ckvvd" w:id="33"/>
      <w:bookmarkEnd w:id="33"/>
      <w:r w:rsidDel="00000000" w:rsidR="00000000" w:rsidRPr="00000000">
        <w:rPr>
          <w:rFonts w:ascii="Calibri" w:cs="Calibri" w:eastAsia="Calibri" w:hAnsi="Calibri"/>
          <w:sz w:val="24"/>
          <w:szCs w:val="24"/>
          <w:rtl w:val="0"/>
        </w:rPr>
        <w:t xml:space="preserve">F3.</w:t>
        <w:tab/>
        <w:t xml:space="preserve">Formulario de Identificación del Oferente</w:t>
      </w:r>
      <w:r w:rsidDel="00000000" w:rsidR="00000000" w:rsidRPr="00000000">
        <w:rPr>
          <w:rtl w:val="0"/>
        </w:rPr>
      </w:r>
    </w:p>
    <w:p w:rsidR="00000000" w:rsidDel="00000000" w:rsidP="00000000" w:rsidRDefault="00000000" w:rsidRPr="00000000" w14:paraId="000002CB">
      <w:pPr>
        <w:rPr>
          <w:rFonts w:ascii="Calibri" w:cs="Calibri" w:eastAsia="Calibri" w:hAnsi="Calibri"/>
          <w:sz w:val="24"/>
          <w:szCs w:val="24"/>
        </w:rPr>
      </w:pPr>
      <w:r w:rsidDel="00000000" w:rsidR="00000000" w:rsidRPr="00000000">
        <w:rPr>
          <w:rtl w:val="0"/>
        </w:rPr>
      </w:r>
    </w:p>
    <w:tbl>
      <w:tblPr>
        <w:tblStyle w:val="Table22"/>
        <w:tblW w:w="87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2"/>
        <w:gridCol w:w="4005"/>
        <w:gridCol w:w="4013"/>
        <w:tblGridChange w:id="0">
          <w:tblGrid>
            <w:gridCol w:w="702"/>
            <w:gridCol w:w="4005"/>
            <w:gridCol w:w="4013"/>
          </w:tblGrid>
        </w:tblGridChange>
      </w:tblGrid>
      <w:tr>
        <w:trPr>
          <w:cantSplit w:val="0"/>
          <w:tblHeader w:val="0"/>
        </w:trPr>
        <w:tc>
          <w:tcPr>
            <w:vAlign w:val="center"/>
          </w:tcPr>
          <w:p w:rsidR="00000000" w:rsidDel="00000000" w:rsidP="00000000" w:rsidRDefault="00000000" w:rsidRPr="00000000" w14:paraId="000002C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vAlign w:val="center"/>
          </w:tcPr>
          <w:p w:rsidR="00000000" w:rsidDel="00000000" w:rsidP="00000000" w:rsidRDefault="00000000" w:rsidRPr="00000000" w14:paraId="000002C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Nombre Completo de la Sociedad / Persona Natural</w:t>
            </w:r>
          </w:p>
        </w:tc>
        <w:tc>
          <w:tcPr>
            <w:vAlign w:val="center"/>
          </w:tcPr>
          <w:p w:rsidR="00000000" w:rsidDel="00000000" w:rsidP="00000000" w:rsidRDefault="00000000" w:rsidRPr="00000000" w14:paraId="000002CE">
            <w:pPr>
              <w:jc w:val="cente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C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vAlign w:val="center"/>
          </w:tcPr>
          <w:p w:rsidR="00000000" w:rsidDel="00000000" w:rsidP="00000000" w:rsidRDefault="00000000" w:rsidRPr="00000000" w14:paraId="000002D0">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Fecha de Nacimiento / Fecha de Creación de la Sociedad</w:t>
            </w:r>
          </w:p>
        </w:tc>
        <w:tc>
          <w:tcPr>
            <w:vAlign w:val="center"/>
          </w:tcPr>
          <w:p w:rsidR="00000000" w:rsidDel="00000000" w:rsidP="00000000" w:rsidRDefault="00000000" w:rsidRPr="00000000" w14:paraId="000002D1">
            <w:pPr>
              <w:jc w:val="cente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D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vAlign w:val="center"/>
          </w:tcPr>
          <w:p w:rsidR="00000000" w:rsidDel="00000000" w:rsidP="00000000" w:rsidRDefault="00000000" w:rsidRPr="00000000" w14:paraId="000002D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Dirección</w:t>
            </w:r>
          </w:p>
        </w:tc>
        <w:tc>
          <w:tcPr>
            <w:vAlign w:val="center"/>
          </w:tcPr>
          <w:p w:rsidR="00000000" w:rsidDel="00000000" w:rsidP="00000000" w:rsidRDefault="00000000" w:rsidRPr="00000000" w14:paraId="000002D4">
            <w:pPr>
              <w:jc w:val="cente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D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vAlign w:val="center"/>
          </w:tcPr>
          <w:p w:rsidR="00000000" w:rsidDel="00000000" w:rsidP="00000000" w:rsidRDefault="00000000" w:rsidRPr="00000000" w14:paraId="000002D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Teléfonos</w:t>
            </w:r>
          </w:p>
        </w:tc>
        <w:tc>
          <w:tcPr>
            <w:vAlign w:val="center"/>
          </w:tcPr>
          <w:p w:rsidR="00000000" w:rsidDel="00000000" w:rsidP="00000000" w:rsidRDefault="00000000" w:rsidRPr="00000000" w14:paraId="000002D7">
            <w:pPr>
              <w:jc w:val="cente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D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vAlign w:val="center"/>
          </w:tcPr>
          <w:p w:rsidR="00000000" w:rsidDel="00000000" w:rsidP="00000000" w:rsidRDefault="00000000" w:rsidRPr="00000000" w14:paraId="000002D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Nombre del Representante Legal (si aplica)</w:t>
            </w:r>
          </w:p>
        </w:tc>
        <w:tc>
          <w:tcPr>
            <w:vAlign w:val="center"/>
          </w:tcPr>
          <w:p w:rsidR="00000000" w:rsidDel="00000000" w:rsidP="00000000" w:rsidRDefault="00000000" w:rsidRPr="00000000" w14:paraId="000002DA">
            <w:pPr>
              <w:jc w:val="cente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D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tc>
        <w:tc>
          <w:tcPr>
            <w:vAlign w:val="center"/>
          </w:tcPr>
          <w:p w:rsidR="00000000" w:rsidDel="00000000" w:rsidP="00000000" w:rsidRDefault="00000000" w:rsidRPr="00000000" w14:paraId="000002D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de Documento del Representante Legal (si aplica) DUI para nacionales, Pasaporte para extranjeros.</w:t>
            </w:r>
          </w:p>
        </w:tc>
        <w:tc>
          <w:tcPr>
            <w:vAlign w:val="center"/>
          </w:tcPr>
          <w:p w:rsidR="00000000" w:rsidDel="00000000" w:rsidP="00000000" w:rsidRDefault="00000000" w:rsidRPr="00000000" w14:paraId="000002DD">
            <w:pPr>
              <w:jc w:val="cente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D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p>
        </w:tc>
        <w:tc>
          <w:tcPr>
            <w:vAlign w:val="center"/>
          </w:tcPr>
          <w:p w:rsidR="00000000" w:rsidDel="00000000" w:rsidP="00000000" w:rsidRDefault="00000000" w:rsidRPr="00000000" w14:paraId="000002DF">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NIT del Representante Legal. (si aplica)</w:t>
            </w:r>
          </w:p>
        </w:tc>
        <w:tc>
          <w:tcPr>
            <w:vAlign w:val="center"/>
          </w:tcPr>
          <w:p w:rsidR="00000000" w:rsidDel="00000000" w:rsidP="00000000" w:rsidRDefault="00000000" w:rsidRPr="00000000" w14:paraId="000002E0">
            <w:pPr>
              <w:jc w:val="cente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E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r>
          </w:p>
        </w:tc>
        <w:tc>
          <w:tcPr>
            <w:vAlign w:val="center"/>
          </w:tcPr>
          <w:p w:rsidR="00000000" w:rsidDel="00000000" w:rsidP="00000000" w:rsidRDefault="00000000" w:rsidRPr="00000000" w14:paraId="000002E2">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NIT de la Sociedad / Persona Natural</w:t>
            </w:r>
          </w:p>
        </w:tc>
        <w:tc>
          <w:tcPr>
            <w:vAlign w:val="center"/>
          </w:tcPr>
          <w:p w:rsidR="00000000" w:rsidDel="00000000" w:rsidP="00000000" w:rsidRDefault="00000000" w:rsidRPr="00000000" w14:paraId="000002E3">
            <w:pPr>
              <w:jc w:val="cente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E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w:t>
            </w:r>
          </w:p>
        </w:tc>
        <w:tc>
          <w:tcPr>
            <w:vAlign w:val="center"/>
          </w:tcPr>
          <w:p w:rsidR="00000000" w:rsidDel="00000000" w:rsidP="00000000" w:rsidRDefault="00000000" w:rsidRPr="00000000" w14:paraId="000002E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Nombre de la Persona de Contacto</w:t>
            </w:r>
          </w:p>
        </w:tc>
        <w:tc>
          <w:tcPr>
            <w:vAlign w:val="center"/>
          </w:tcPr>
          <w:p w:rsidR="00000000" w:rsidDel="00000000" w:rsidP="00000000" w:rsidRDefault="00000000" w:rsidRPr="00000000" w14:paraId="000002E6">
            <w:pPr>
              <w:jc w:val="cente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E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tc>
        <w:tc>
          <w:tcPr>
            <w:vAlign w:val="center"/>
          </w:tcPr>
          <w:p w:rsidR="00000000" w:rsidDel="00000000" w:rsidP="00000000" w:rsidRDefault="00000000" w:rsidRPr="00000000" w14:paraId="000002E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Teléfonos</w:t>
            </w:r>
          </w:p>
        </w:tc>
        <w:tc>
          <w:tcPr>
            <w:vAlign w:val="center"/>
          </w:tcPr>
          <w:p w:rsidR="00000000" w:rsidDel="00000000" w:rsidP="00000000" w:rsidRDefault="00000000" w:rsidRPr="00000000" w14:paraId="000002E9">
            <w:pPr>
              <w:jc w:val="cente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EA">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w:t>
            </w:r>
          </w:p>
        </w:tc>
        <w:tc>
          <w:tcPr>
            <w:vAlign w:val="center"/>
          </w:tcPr>
          <w:p w:rsidR="00000000" w:rsidDel="00000000" w:rsidP="00000000" w:rsidRDefault="00000000" w:rsidRPr="00000000" w14:paraId="000002E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correo electrónico:</w:t>
            </w:r>
          </w:p>
          <w:p w:rsidR="00000000" w:rsidDel="00000000" w:rsidP="00000000" w:rsidRDefault="00000000" w:rsidRPr="00000000" w14:paraId="000002E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este correo electrónico se remitirá toda la información relacionada con esta adquisición)</w:t>
            </w:r>
          </w:p>
        </w:tc>
        <w:tc>
          <w:tcPr>
            <w:vAlign w:val="center"/>
          </w:tcPr>
          <w:p w:rsidR="00000000" w:rsidDel="00000000" w:rsidP="00000000" w:rsidRDefault="00000000" w:rsidRPr="00000000" w14:paraId="000002ED">
            <w:pPr>
              <w:jc w:val="cente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2EE">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2EF">
      <w:pPr>
        <w:spacing w:after="0" w:lineRule="auto"/>
        <w:jc w:val="center"/>
        <w:rPr>
          <w:rFonts w:ascii="Calibri" w:cs="Calibri" w:eastAsia="Calibri" w:hAnsi="Calibri"/>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F0">
      <w:pPr>
        <w:pStyle w:val="Heading2"/>
        <w:jc w:val="center"/>
        <w:rPr>
          <w:rFonts w:ascii="Calibri" w:cs="Calibri" w:eastAsia="Calibri" w:hAnsi="Calibri"/>
          <w:sz w:val="24"/>
          <w:szCs w:val="24"/>
        </w:rPr>
      </w:pPr>
      <w:bookmarkStart w:colFirst="0" w:colLast="0" w:name="_heading=h.ihv636" w:id="34"/>
      <w:bookmarkEnd w:id="34"/>
      <w:r w:rsidDel="00000000" w:rsidR="00000000" w:rsidRPr="00000000">
        <w:rPr>
          <w:rFonts w:ascii="Calibri" w:cs="Calibri" w:eastAsia="Calibri" w:hAnsi="Calibri"/>
          <w:sz w:val="24"/>
          <w:szCs w:val="24"/>
          <w:rtl w:val="0"/>
        </w:rPr>
        <w:t xml:space="preserve">F4.</w:t>
        <w:tab/>
        <w:t xml:space="preserve">Formulario de Oferta Técnica</w:t>
      </w:r>
    </w:p>
    <w:p w:rsidR="00000000" w:rsidDel="00000000" w:rsidP="00000000" w:rsidRDefault="00000000" w:rsidRPr="00000000" w14:paraId="000002F1">
      <w:pPr>
        <w:spacing w:after="120" w:before="120"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Proceso No. XXXXXXXXXXXXXXXXX</w:t>
      </w:r>
    </w:p>
    <w:p w:rsidR="00000000" w:rsidDel="00000000" w:rsidP="00000000" w:rsidRDefault="00000000" w:rsidRPr="00000000" w14:paraId="000002F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Oferente deberá proporcionar la Oferta Técnica que incluya:</w:t>
      </w:r>
    </w:p>
    <w:p w:rsidR="00000000" w:rsidDel="00000000" w:rsidP="00000000" w:rsidRDefault="00000000" w:rsidRPr="00000000" w14:paraId="000002F3">
      <w:pPr>
        <w:spacing w:after="0" w:lineRule="auto"/>
        <w:ind w:left="708"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F.4.1. Listado de alcances a desarrollar (máximo 3 páginas)</w:t>
        <w:tab/>
      </w:r>
    </w:p>
    <w:p w:rsidR="00000000" w:rsidDel="00000000" w:rsidP="00000000" w:rsidRDefault="00000000" w:rsidRPr="00000000" w14:paraId="000002F4">
      <w:pPr>
        <w:spacing w:after="0" w:lineRule="auto"/>
        <w:ind w:left="708"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F.4.2 Declaración de los métodos de trabajo o metodología (máximo 5 páginas)</w:t>
      </w:r>
      <w:r w:rsidDel="00000000" w:rsidR="00000000" w:rsidRPr="00000000">
        <w:rPr>
          <w:rFonts w:ascii="Calibri" w:cs="Calibri" w:eastAsia="Calibri" w:hAnsi="Calibri"/>
          <w:b w:val="1"/>
          <w:sz w:val="24"/>
          <w:szCs w:val="24"/>
          <w:rtl w:val="0"/>
        </w:rPr>
        <w:tab/>
      </w:r>
      <w:r w:rsidDel="00000000" w:rsidR="00000000" w:rsidRPr="00000000">
        <w:rPr>
          <w:rtl w:val="0"/>
        </w:rPr>
      </w:r>
    </w:p>
    <w:p w:rsidR="00000000" w:rsidDel="00000000" w:rsidP="00000000" w:rsidRDefault="00000000" w:rsidRPr="00000000" w14:paraId="000002F5">
      <w:pPr>
        <w:spacing w:after="0" w:lineRule="auto"/>
        <w:ind w:left="708"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F.4.3. Organización/ Personal propuesto  </w:t>
      </w:r>
      <w:r w:rsidDel="00000000" w:rsidR="00000000" w:rsidRPr="00000000">
        <w:rPr>
          <w:rFonts w:ascii="Calibri" w:cs="Calibri" w:eastAsia="Calibri" w:hAnsi="Calibri"/>
          <w:b w:val="1"/>
          <w:sz w:val="24"/>
          <w:szCs w:val="24"/>
          <w:rtl w:val="0"/>
        </w:rPr>
        <w:tab/>
      </w:r>
      <w:r w:rsidDel="00000000" w:rsidR="00000000" w:rsidRPr="00000000">
        <w:rPr>
          <w:rtl w:val="0"/>
        </w:rPr>
      </w:r>
    </w:p>
    <w:p w:rsidR="00000000" w:rsidDel="00000000" w:rsidP="00000000" w:rsidRDefault="00000000" w:rsidRPr="00000000" w14:paraId="000002F6">
      <w:pPr>
        <w:spacing w:after="0" w:lineRule="auto"/>
        <w:ind w:left="708"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F.4.4. Listado de equipo (1 página)</w:t>
      </w:r>
    </w:p>
    <w:p w:rsidR="00000000" w:rsidDel="00000000" w:rsidP="00000000" w:rsidRDefault="00000000" w:rsidRPr="00000000" w14:paraId="000002F7">
      <w:pPr>
        <w:spacing w:after="0" w:lineRule="auto"/>
        <w:ind w:left="708"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F.4.5. Programa de trabajo</w:t>
        <w:tab/>
      </w:r>
    </w:p>
    <w:p w:rsidR="00000000" w:rsidDel="00000000" w:rsidP="00000000" w:rsidRDefault="00000000" w:rsidRPr="00000000" w14:paraId="000002F8">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F9">
      <w:pPr>
        <w:spacing w:after="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Podrá agregarse cualquier otra información que considere pertinente a fin de demostrar la idoneidad de la Oferta Técnica del Oferente para cumplir con los requisitos de los servicios y el plazo de terminación.</w:t>
      </w:r>
    </w:p>
    <w:p w:rsidR="00000000" w:rsidDel="00000000" w:rsidP="00000000" w:rsidRDefault="00000000" w:rsidRPr="00000000" w14:paraId="000002FA">
      <w:pPr>
        <w:spacing w:after="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FB">
      <w:pPr>
        <w:spacing w:after="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F.4.1. Listado de alcances a desarrollar</w:t>
      </w:r>
      <w:r w:rsidDel="00000000" w:rsidR="00000000" w:rsidRPr="00000000">
        <w:rPr>
          <w:rFonts w:ascii="Calibri" w:cs="Calibri" w:eastAsia="Calibri" w:hAnsi="Calibri"/>
          <w:sz w:val="24"/>
          <w:szCs w:val="24"/>
          <w:rtl w:val="0"/>
        </w:rPr>
        <w:t xml:space="preserve"> (máximo 3 páginas)</w:t>
      </w:r>
    </w:p>
    <w:p w:rsidR="00000000" w:rsidDel="00000000" w:rsidP="00000000" w:rsidRDefault="00000000" w:rsidRPr="00000000" w14:paraId="000002FC">
      <w:pPr>
        <w:spacing w:after="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Se espera una lista que desglose los alcances a realizar en cada una de las actividades indicadas en el Formulario F2, de acuerdo a la información recibida, las visitas al sitio y su conocimiento de los trabajos. Formulario de Lista de Precios.   </w:t>
      </w:r>
      <w:r w:rsidDel="00000000" w:rsidR="00000000" w:rsidRPr="00000000">
        <w:rPr>
          <w:rtl w:val="0"/>
        </w:rPr>
      </w:r>
    </w:p>
    <w:p w:rsidR="00000000" w:rsidDel="00000000" w:rsidP="00000000" w:rsidRDefault="00000000" w:rsidRPr="00000000" w14:paraId="000002FD">
      <w:pPr>
        <w:spacing w:after="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FE">
      <w:pPr>
        <w:spacing w:after="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F.4.2 Declaración de los métodos de trabajo </w:t>
      </w:r>
      <w:r w:rsidDel="00000000" w:rsidR="00000000" w:rsidRPr="00000000">
        <w:rPr>
          <w:rFonts w:ascii="Calibri" w:cs="Calibri" w:eastAsia="Calibri" w:hAnsi="Calibri"/>
          <w:sz w:val="24"/>
          <w:szCs w:val="24"/>
          <w:rtl w:val="0"/>
        </w:rPr>
        <w:t xml:space="preserve">(máximo 5 páginas)</w:t>
      </w:r>
    </w:p>
    <w:p w:rsidR="00000000" w:rsidDel="00000000" w:rsidP="00000000" w:rsidRDefault="00000000" w:rsidRPr="00000000" w14:paraId="000002FF">
      <w:pPr>
        <w:spacing w:after="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Declaración de Métodos o metodología, deberá incluir al menos lo siguiente:</w:t>
      </w:r>
    </w:p>
    <w:p w:rsidR="00000000" w:rsidDel="00000000" w:rsidP="00000000" w:rsidRDefault="00000000" w:rsidRPr="00000000" w14:paraId="00000300">
      <w:pPr>
        <w:numPr>
          <w:ilvl w:val="0"/>
          <w:numId w:val="17"/>
        </w:numPr>
        <w:spacing w:after="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Identificación de actividades cruciales para las que los tiempos pudieran ser críticos dentro del Plazo.</w:t>
      </w:r>
    </w:p>
    <w:p w:rsidR="00000000" w:rsidDel="00000000" w:rsidP="00000000" w:rsidRDefault="00000000" w:rsidRPr="00000000" w14:paraId="00000301">
      <w:pPr>
        <w:numPr>
          <w:ilvl w:val="0"/>
          <w:numId w:val="17"/>
        </w:numPr>
        <w:spacing w:after="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Descripción de las medidas incluidas en la Oferta que serán implementadas para lograr la calidad de ejecución requerida según el Contrato y el cumplimiento del tiempo.</w:t>
      </w:r>
    </w:p>
    <w:p w:rsidR="00000000" w:rsidDel="00000000" w:rsidP="00000000" w:rsidRDefault="00000000" w:rsidRPr="00000000" w14:paraId="00000302">
      <w:pPr>
        <w:numPr>
          <w:ilvl w:val="0"/>
          <w:numId w:val="17"/>
        </w:numPr>
        <w:spacing w:after="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Descripción del enfoque que el Oferente pretende adoptar y que ha incluido en la Oferta a fin de adquirir y desarrollar un Sitio para las instalaciones del Contratista dada la naturaleza de las zonas aledañas.</w:t>
      </w:r>
    </w:p>
    <w:p w:rsidR="00000000" w:rsidDel="00000000" w:rsidP="00000000" w:rsidRDefault="00000000" w:rsidRPr="00000000" w14:paraId="00000303">
      <w:pPr>
        <w:numPr>
          <w:ilvl w:val="0"/>
          <w:numId w:val="17"/>
        </w:numPr>
        <w:spacing w:after="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Descripción de las actividades que requieren coordinación con otros subcontratistas indicando situaciones que pudieran ser críticas.</w:t>
      </w:r>
    </w:p>
    <w:p w:rsidR="00000000" w:rsidDel="00000000" w:rsidP="00000000" w:rsidRDefault="00000000" w:rsidRPr="00000000" w14:paraId="00000304">
      <w:pPr>
        <w:numPr>
          <w:ilvl w:val="0"/>
          <w:numId w:val="17"/>
        </w:numPr>
        <w:spacing w:after="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Una descripción de entregas parciales (si corresponde)</w:t>
      </w:r>
    </w:p>
    <w:p w:rsidR="00000000" w:rsidDel="00000000" w:rsidP="00000000" w:rsidRDefault="00000000" w:rsidRPr="00000000" w14:paraId="00000305">
      <w:pPr>
        <w:numPr>
          <w:ilvl w:val="0"/>
          <w:numId w:val="17"/>
        </w:numPr>
        <w:spacing w:after="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Una descripción de los arreglos que el Oferente propone y que ha incluido en la Oferta a fin de tratar la naturaleza geotécnica e hidrológica del terreno existente y los métodos para efectuar excavaciones, </w:t>
      </w:r>
      <w:r w:rsidDel="00000000" w:rsidR="00000000" w:rsidRPr="00000000">
        <w:rPr>
          <w:sz w:val="24"/>
          <w:szCs w:val="24"/>
          <w:rtl w:val="0"/>
        </w:rPr>
        <w:t xml:space="preserve">relleno</w:t>
      </w:r>
      <w:r w:rsidDel="00000000" w:rsidR="00000000" w:rsidRPr="00000000">
        <w:rPr>
          <w:rFonts w:ascii="Calibri" w:cs="Calibri" w:eastAsia="Calibri" w:hAnsi="Calibri"/>
          <w:sz w:val="24"/>
          <w:szCs w:val="24"/>
          <w:rtl w:val="0"/>
        </w:rPr>
        <w:t xml:space="preserve"> y cualquier requerimiento necesario de desagüe incluido en la Oferta (si corresponde).</w:t>
      </w:r>
    </w:p>
    <w:p w:rsidR="00000000" w:rsidDel="00000000" w:rsidP="00000000" w:rsidRDefault="00000000" w:rsidRPr="00000000" w14:paraId="00000306">
      <w:pPr>
        <w:numPr>
          <w:ilvl w:val="0"/>
          <w:numId w:val="17"/>
        </w:numPr>
        <w:spacing w:after="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Una descripción de los arreglos que el Oferente propone adoptar y que ha incluido en la Oferta para las pruebas de ensayo y las pruebas al momento de la terminación, como puede indicarse en los Requerimientos de la institución contratante.</w:t>
      </w:r>
    </w:p>
    <w:p w:rsidR="00000000" w:rsidDel="00000000" w:rsidP="00000000" w:rsidRDefault="00000000" w:rsidRPr="00000000" w14:paraId="00000307">
      <w:pPr>
        <w:numPr>
          <w:ilvl w:val="0"/>
          <w:numId w:val="17"/>
        </w:numPr>
        <w:spacing w:after="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Una descripción de los métodos que el Oferente propone adoptar y que ha incluido en la Oferta, preparatorias, planos de taller, obtención de permisos en el caso necesario, terminación de planos tal como han sido construidos y cualquier asunto adicional que se describa en los alcances.</w:t>
      </w:r>
    </w:p>
    <w:p w:rsidR="00000000" w:rsidDel="00000000" w:rsidP="00000000" w:rsidRDefault="00000000" w:rsidRPr="00000000" w14:paraId="00000308">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09">
      <w:pPr>
        <w:spacing w:after="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F.4.3. Organización/ Personal propuesto </w:t>
      </w:r>
      <w:r w:rsidDel="00000000" w:rsidR="00000000" w:rsidRPr="00000000">
        <w:rPr>
          <w:rtl w:val="0"/>
        </w:rPr>
      </w:r>
    </w:p>
    <w:p w:rsidR="00000000" w:rsidDel="00000000" w:rsidP="00000000" w:rsidRDefault="00000000" w:rsidRPr="00000000" w14:paraId="0000030A">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Oferente debe presentar su organización propuesta indicando:</w:t>
      </w:r>
    </w:p>
    <w:p w:rsidR="00000000" w:rsidDel="00000000" w:rsidP="00000000" w:rsidRDefault="00000000" w:rsidRPr="00000000" w14:paraId="0000030B">
      <w:pPr>
        <w:numPr>
          <w:ilvl w:val="0"/>
          <w:numId w:val="18"/>
        </w:numPr>
        <w:spacing w:after="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Parte narrativa de su Oferta Técnica Describir el personal, las funciones, las responsabilidades propuestas (máximo 1 página)</w:t>
      </w:r>
    </w:p>
    <w:p w:rsidR="00000000" w:rsidDel="00000000" w:rsidP="00000000" w:rsidRDefault="00000000" w:rsidRPr="00000000" w14:paraId="0000030C">
      <w:pPr>
        <w:numPr>
          <w:ilvl w:val="0"/>
          <w:numId w:val="18"/>
        </w:numPr>
        <w:spacing w:after="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Organigrama para el proyecto que indique interrelaciones, función principal, jerarquía, y nombre de persona propuesta, se excepciona del nombre el personal auxiliar y de apoyo.</w:t>
      </w:r>
    </w:p>
    <w:p w:rsidR="00000000" w:rsidDel="00000000" w:rsidP="00000000" w:rsidRDefault="00000000" w:rsidRPr="00000000" w14:paraId="0000030D">
      <w:pPr>
        <w:spacing w:after="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0E">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0F">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PERSONAL ADICIONAL. En la organización el Oferente debe detallar el personal asesor con el que contará y su especialidad, y el personal de apoyo (dibujantes, asistentes, auxiliares) en oficina de campo y en oficinas centrales.</w:t>
      </w:r>
    </w:p>
    <w:p w:rsidR="00000000" w:rsidDel="00000000" w:rsidP="00000000" w:rsidRDefault="00000000" w:rsidRPr="00000000" w14:paraId="00000310">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11">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Hoja de Vida de los asesores no requiere ser incluido en la Oferta presentada, no obstante, será aprobado por el Ingeniero, posterior a la adjudicación del Contrato. El personal de apoyo no requiere aprobación.</w:t>
      </w:r>
    </w:p>
    <w:p w:rsidR="00000000" w:rsidDel="00000000" w:rsidP="00000000" w:rsidRDefault="00000000" w:rsidRPr="00000000" w14:paraId="00000312">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13">
      <w:pPr>
        <w:spacing w:after="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F.4.4. Listado de equipo</w:t>
      </w:r>
      <w:r w:rsidDel="00000000" w:rsidR="00000000" w:rsidRPr="00000000">
        <w:rPr>
          <w:rFonts w:ascii="Calibri" w:cs="Calibri" w:eastAsia="Calibri" w:hAnsi="Calibri"/>
          <w:sz w:val="24"/>
          <w:szCs w:val="24"/>
          <w:rtl w:val="0"/>
        </w:rPr>
        <w:t xml:space="preserve"> (1 página)</w:t>
      </w:r>
    </w:p>
    <w:p w:rsidR="00000000" w:rsidDel="00000000" w:rsidP="00000000" w:rsidRDefault="00000000" w:rsidRPr="00000000" w14:paraId="00000314">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Oferente debe presentar una declaración del equipo con que contará ya sea propio o </w:t>
      </w:r>
      <w:r w:rsidDel="00000000" w:rsidR="00000000" w:rsidRPr="00000000">
        <w:rPr>
          <w:sz w:val="24"/>
          <w:szCs w:val="24"/>
          <w:rtl w:val="0"/>
        </w:rPr>
        <w:t xml:space="preserve">arrendado</w:t>
      </w:r>
      <w:r w:rsidDel="00000000" w:rsidR="00000000" w:rsidRPr="00000000">
        <w:rPr>
          <w:rFonts w:ascii="Calibri" w:cs="Calibri" w:eastAsia="Calibri" w:hAnsi="Calibri"/>
          <w:sz w:val="24"/>
          <w:szCs w:val="24"/>
          <w:rtl w:val="0"/>
        </w:rPr>
        <w:t xml:space="preserve"> o cualquier otra forma ya sea que implique transferencia de dominio o no, según el formulario siguiente:</w:t>
      </w:r>
    </w:p>
    <w:p w:rsidR="00000000" w:rsidDel="00000000" w:rsidP="00000000" w:rsidRDefault="00000000" w:rsidRPr="00000000" w14:paraId="00000315">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muestra ejemplo</w:t>
      </w:r>
    </w:p>
    <w:p w:rsidR="00000000" w:rsidDel="00000000" w:rsidP="00000000" w:rsidRDefault="00000000" w:rsidRPr="00000000" w14:paraId="00000316">
      <w:pPr>
        <w:spacing w:after="0" w:lineRule="auto"/>
        <w:rPr>
          <w:rFonts w:ascii="Calibri" w:cs="Calibri" w:eastAsia="Calibri" w:hAnsi="Calibri"/>
          <w:sz w:val="24"/>
          <w:szCs w:val="24"/>
        </w:rPr>
      </w:pPr>
      <w:r w:rsidDel="00000000" w:rsidR="00000000" w:rsidRPr="00000000">
        <w:rPr>
          <w:rtl w:val="0"/>
        </w:rPr>
      </w:r>
    </w:p>
    <w:tbl>
      <w:tblPr>
        <w:tblStyle w:val="Table23"/>
        <w:tblW w:w="7370.999999999999" w:type="dxa"/>
        <w:jc w:val="left"/>
        <w:tblInd w:w="8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0"/>
        <w:gridCol w:w="3210"/>
        <w:gridCol w:w="1198"/>
        <w:gridCol w:w="2153"/>
        <w:tblGridChange w:id="0">
          <w:tblGrid>
            <w:gridCol w:w="810"/>
            <w:gridCol w:w="3210"/>
            <w:gridCol w:w="1198"/>
            <w:gridCol w:w="2153"/>
          </w:tblGrid>
        </w:tblGridChange>
      </w:tblGrid>
      <w:tr>
        <w:trPr>
          <w:cantSplit w:val="0"/>
          <w:tblHeader w:val="0"/>
        </w:trPr>
        <w:tc>
          <w:tcPr/>
          <w:p w:rsidR="00000000" w:rsidDel="00000000" w:rsidP="00000000" w:rsidRDefault="00000000" w:rsidRPr="00000000" w14:paraId="00000317">
            <w:pPr>
              <w:spacing w:after="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318">
            <w:pPr>
              <w:spacing w:after="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319">
            <w:pPr>
              <w:spacing w:after="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Cantidad </w:t>
            </w:r>
            <w:r w:rsidDel="00000000" w:rsidR="00000000" w:rsidRPr="00000000">
              <w:rPr>
                <w:rtl w:val="0"/>
              </w:rPr>
            </w:r>
          </w:p>
        </w:tc>
        <w:tc>
          <w:tcPr/>
          <w:p w:rsidR="00000000" w:rsidDel="00000000" w:rsidP="00000000" w:rsidRDefault="00000000" w:rsidRPr="00000000" w14:paraId="0000031A">
            <w:pPr>
              <w:spacing w:after="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Propio o Alquilado</w:t>
            </w:r>
            <w:r w:rsidDel="00000000" w:rsidR="00000000" w:rsidRPr="00000000">
              <w:rPr>
                <w:rtl w:val="0"/>
              </w:rPr>
            </w:r>
          </w:p>
        </w:tc>
      </w:tr>
      <w:tr>
        <w:trPr>
          <w:cantSplit w:val="0"/>
          <w:tblHeader w:val="0"/>
        </w:trPr>
        <w:tc>
          <w:tcPr/>
          <w:p w:rsidR="00000000" w:rsidDel="00000000" w:rsidP="00000000" w:rsidRDefault="00000000" w:rsidRPr="00000000" w14:paraId="0000031B">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p w:rsidR="00000000" w:rsidDel="00000000" w:rsidP="00000000" w:rsidRDefault="00000000" w:rsidRPr="00000000" w14:paraId="0000031C">
            <w:pPr>
              <w:spacing w:after="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31D">
            <w:pPr>
              <w:spacing w:after="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31E">
            <w:pPr>
              <w:spacing w:after="0" w:lineRule="auto"/>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1F">
            <w:pPr>
              <w:spacing w:after="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320">
            <w:pPr>
              <w:spacing w:after="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321">
            <w:pPr>
              <w:spacing w:after="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322">
            <w:pPr>
              <w:spacing w:after="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323">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24">
      <w:pPr>
        <w:spacing w:after="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F.4.5. Programa de trabajo</w:t>
      </w:r>
      <w:r w:rsidDel="00000000" w:rsidR="00000000" w:rsidRPr="00000000">
        <w:rPr>
          <w:rtl w:val="0"/>
        </w:rPr>
      </w:r>
    </w:p>
    <w:p w:rsidR="00000000" w:rsidDel="00000000" w:rsidP="00000000" w:rsidRDefault="00000000" w:rsidRPr="00000000" w14:paraId="00000325">
      <w:pPr>
        <w:spacing w:after="0" w:lineRule="auto"/>
        <w:rPr>
          <w:rFonts w:ascii="Calibri" w:cs="Calibri" w:eastAsia="Calibri" w:hAnsi="Calibri"/>
          <w:sz w:val="24"/>
          <w:szCs w:val="24"/>
        </w:rPr>
      </w:pPr>
      <w:bookmarkStart w:colFirst="0" w:colLast="0" w:name="_heading=h.32hioqz" w:id="35"/>
      <w:bookmarkEnd w:id="35"/>
      <w:r w:rsidDel="00000000" w:rsidR="00000000" w:rsidRPr="00000000">
        <w:rPr>
          <w:rFonts w:ascii="Calibri" w:cs="Calibri" w:eastAsia="Calibri" w:hAnsi="Calibri"/>
          <w:sz w:val="24"/>
          <w:szCs w:val="24"/>
          <w:rtl w:val="0"/>
        </w:rPr>
        <w:t xml:space="preserve">El Oferente debe anexar un programa de trabajo ajustado al plazo que oferta o al plazo máximo establecido en la Sección V. Calendario de Entrega</w:t>
      </w:r>
    </w:p>
    <w:p w:rsidR="00000000" w:rsidDel="00000000" w:rsidP="00000000" w:rsidRDefault="00000000" w:rsidRPr="00000000" w14:paraId="00000326">
      <w:pPr>
        <w:pStyle w:val="Heading2"/>
        <w:jc w:val="center"/>
        <w:rPr>
          <w:rFonts w:ascii="Calibri" w:cs="Calibri" w:eastAsia="Calibri" w:hAnsi="Calibri"/>
          <w:b w:val="0"/>
          <w:sz w:val="24"/>
          <w:szCs w:val="24"/>
        </w:rPr>
      </w:pPr>
      <w:bookmarkStart w:colFirst="0" w:colLast="0" w:name="_heading=h.1hmsyys" w:id="36"/>
      <w:bookmarkEnd w:id="36"/>
      <w:r w:rsidDel="00000000" w:rsidR="00000000" w:rsidRPr="00000000">
        <w:rPr>
          <w:rFonts w:ascii="Calibri" w:cs="Calibri" w:eastAsia="Calibri" w:hAnsi="Calibri"/>
          <w:sz w:val="24"/>
          <w:szCs w:val="24"/>
          <w:rtl w:val="0"/>
        </w:rPr>
        <w:t xml:space="preserve">F5.</w:t>
        <w:tab/>
        <w:t xml:space="preserve">Formulario de Experiencia del Oferente</w:t>
      </w:r>
      <w:r w:rsidDel="00000000" w:rsidR="00000000" w:rsidRPr="00000000">
        <w:rPr>
          <w:rtl w:val="0"/>
        </w:rPr>
      </w:r>
    </w:p>
    <w:p w:rsidR="00000000" w:rsidDel="00000000" w:rsidP="00000000" w:rsidRDefault="00000000" w:rsidRPr="00000000" w14:paraId="00000327">
      <w:pPr>
        <w:spacing w:after="0" w:line="240" w:lineRule="auto"/>
        <w:ind w:left="1440" w:hanging="72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28">
      <w:pPr>
        <w:spacing w:after="240" w:before="240" w:line="24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El Oferente debe completar este formulario. Presentar documentación de respaldo.</w:t>
      </w:r>
      <w:r w:rsidDel="00000000" w:rsidR="00000000" w:rsidRPr="00000000">
        <w:rPr>
          <w:rtl w:val="0"/>
        </w:rPr>
      </w:r>
    </w:p>
    <w:p w:rsidR="00000000" w:rsidDel="00000000" w:rsidP="00000000" w:rsidRDefault="00000000" w:rsidRPr="00000000" w14:paraId="00000329">
      <w:pPr>
        <w:spacing w:after="0" w:line="240" w:lineRule="auto"/>
        <w:ind w:left="1440" w:hanging="720"/>
        <w:jc w:val="both"/>
        <w:rPr>
          <w:rFonts w:ascii="Calibri" w:cs="Calibri" w:eastAsia="Calibri" w:hAnsi="Calibri"/>
          <w:b w:val="1"/>
          <w:sz w:val="24"/>
          <w:szCs w:val="24"/>
        </w:rPr>
      </w:pPr>
      <w:r w:rsidDel="00000000" w:rsidR="00000000" w:rsidRPr="00000000">
        <w:rPr>
          <w:rtl w:val="0"/>
        </w:rPr>
      </w:r>
    </w:p>
    <w:tbl>
      <w:tblPr>
        <w:tblStyle w:val="Table24"/>
        <w:tblW w:w="9360.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844"/>
        <w:gridCol w:w="1498"/>
        <w:gridCol w:w="4321"/>
        <w:gridCol w:w="1846"/>
        <w:tblGridChange w:id="0">
          <w:tblGrid>
            <w:gridCol w:w="851"/>
            <w:gridCol w:w="844"/>
            <w:gridCol w:w="1498"/>
            <w:gridCol w:w="4321"/>
            <w:gridCol w:w="1846"/>
          </w:tblGrid>
        </w:tblGridChange>
      </w:tblGrid>
      <w:tr>
        <w:trPr>
          <w:cantSplit w:val="1"/>
          <w:trHeight w:val="703" w:hRule="atLeast"/>
          <w:tblHeader w:val="1"/>
        </w:trPr>
        <w:tc>
          <w:tcPr>
            <w:gridSpan w:val="5"/>
            <w:vAlign w:val="center"/>
          </w:tcPr>
          <w:p w:rsidR="00000000" w:rsidDel="00000000" w:rsidP="00000000" w:rsidRDefault="00000000" w:rsidRPr="00000000" w14:paraId="0000032A">
            <w:pPr>
              <w:spacing w:after="20" w:before="2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Experiencia del Oferente como Contratista, Contratista Administrativo o Subcontratista</w:t>
            </w:r>
          </w:p>
        </w:tc>
      </w:tr>
      <w:tr>
        <w:trPr>
          <w:cantSplit w:val="1"/>
          <w:trHeight w:val="647" w:hRule="atLeast"/>
          <w:tblHeader w:val="1"/>
        </w:trPr>
        <w:tc>
          <w:tcPr>
            <w:shd w:fill="bdd7ee" w:val="clear"/>
            <w:vAlign w:val="center"/>
          </w:tcPr>
          <w:p w:rsidR="00000000" w:rsidDel="00000000" w:rsidP="00000000" w:rsidRDefault="00000000" w:rsidRPr="00000000" w14:paraId="0000032F">
            <w:pPr>
              <w:spacing w:after="60" w:before="6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Inicio</w:t>
            </w:r>
          </w:p>
          <w:p w:rsidR="00000000" w:rsidDel="00000000" w:rsidP="00000000" w:rsidRDefault="00000000" w:rsidRPr="00000000" w14:paraId="00000330">
            <w:pPr>
              <w:spacing w:after="60" w:before="6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Mes y</w:t>
            </w:r>
          </w:p>
          <w:p w:rsidR="00000000" w:rsidDel="00000000" w:rsidP="00000000" w:rsidRDefault="00000000" w:rsidRPr="00000000" w14:paraId="00000331">
            <w:pPr>
              <w:spacing w:after="60" w:before="6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Año</w:t>
            </w:r>
          </w:p>
        </w:tc>
        <w:tc>
          <w:tcPr>
            <w:shd w:fill="bdd7ee" w:val="clear"/>
            <w:vAlign w:val="center"/>
          </w:tcPr>
          <w:p w:rsidR="00000000" w:rsidDel="00000000" w:rsidP="00000000" w:rsidRDefault="00000000" w:rsidRPr="00000000" w14:paraId="00000332">
            <w:pPr>
              <w:spacing w:after="60" w:before="6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Finalización</w:t>
            </w:r>
          </w:p>
          <w:p w:rsidR="00000000" w:rsidDel="00000000" w:rsidP="00000000" w:rsidRDefault="00000000" w:rsidRPr="00000000" w14:paraId="00000333">
            <w:pPr>
              <w:spacing w:after="60" w:before="6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Mes y</w:t>
            </w:r>
          </w:p>
          <w:p w:rsidR="00000000" w:rsidDel="00000000" w:rsidP="00000000" w:rsidRDefault="00000000" w:rsidRPr="00000000" w14:paraId="00000334">
            <w:pPr>
              <w:spacing w:after="60" w:before="6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Año</w:t>
            </w:r>
          </w:p>
        </w:tc>
        <w:tc>
          <w:tcPr>
            <w:shd w:fill="bdd7ee" w:val="clear"/>
            <w:vAlign w:val="center"/>
          </w:tcPr>
          <w:p w:rsidR="00000000" w:rsidDel="00000000" w:rsidP="00000000" w:rsidRDefault="00000000" w:rsidRPr="00000000" w14:paraId="00000335">
            <w:pPr>
              <w:spacing w:after="60" w:before="6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Monto</w:t>
            </w:r>
          </w:p>
        </w:tc>
        <w:tc>
          <w:tcPr>
            <w:shd w:fill="bdd7ee" w:val="clear"/>
            <w:vAlign w:val="center"/>
          </w:tcPr>
          <w:p w:rsidR="00000000" w:rsidDel="00000000" w:rsidP="00000000" w:rsidRDefault="00000000" w:rsidRPr="00000000" w14:paraId="00000336">
            <w:pPr>
              <w:spacing w:after="60" w:before="6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Identificación y nombre del contrato</w:t>
            </w:r>
          </w:p>
          <w:p w:rsidR="00000000" w:rsidDel="00000000" w:rsidP="00000000" w:rsidRDefault="00000000" w:rsidRPr="00000000" w14:paraId="00000337">
            <w:pPr>
              <w:spacing w:after="60" w:before="6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Nombre y dirección del Contratante</w:t>
            </w:r>
          </w:p>
          <w:p w:rsidR="00000000" w:rsidDel="00000000" w:rsidP="00000000" w:rsidRDefault="00000000" w:rsidRPr="00000000" w14:paraId="00000338">
            <w:pPr>
              <w:spacing w:after="60" w:before="6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Breve descripción de las los servicios ejecutados por el Oferente</w:t>
            </w:r>
          </w:p>
        </w:tc>
        <w:tc>
          <w:tcPr>
            <w:shd w:fill="bdd7ee" w:val="clear"/>
            <w:vAlign w:val="center"/>
          </w:tcPr>
          <w:p w:rsidR="00000000" w:rsidDel="00000000" w:rsidP="00000000" w:rsidRDefault="00000000" w:rsidRPr="00000000" w14:paraId="00000339">
            <w:pPr>
              <w:spacing w:after="60" w:before="6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Función del Oferente que presenta la Oferta</w:t>
            </w:r>
          </w:p>
        </w:tc>
      </w:tr>
      <w:tr>
        <w:trPr>
          <w:cantSplit w:val="1"/>
          <w:trHeight w:val="1440" w:hRule="atLeast"/>
          <w:tblHeader w:val="0"/>
        </w:trPr>
        <w:tc>
          <w:tcPr>
            <w:vAlign w:val="center"/>
          </w:tcPr>
          <w:p w:rsidR="00000000" w:rsidDel="00000000" w:rsidP="00000000" w:rsidRDefault="00000000" w:rsidRPr="00000000" w14:paraId="0000033A">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3B">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3C">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3D">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3E">
            <w:pPr>
              <w:spacing w:after="60" w:before="60" w:line="240" w:lineRule="auto"/>
              <w:jc w:val="center"/>
              <w:rPr>
                <w:rFonts w:ascii="Calibri" w:cs="Calibri" w:eastAsia="Calibri" w:hAnsi="Calibri"/>
                <w:sz w:val="24"/>
                <w:szCs w:val="24"/>
              </w:rPr>
            </w:pPr>
            <w:r w:rsidDel="00000000" w:rsidR="00000000" w:rsidRPr="00000000">
              <w:rPr>
                <w:rtl w:val="0"/>
              </w:rPr>
            </w:r>
          </w:p>
        </w:tc>
      </w:tr>
      <w:tr>
        <w:trPr>
          <w:cantSplit w:val="1"/>
          <w:trHeight w:val="1440" w:hRule="atLeast"/>
          <w:tblHeader w:val="0"/>
        </w:trPr>
        <w:tc>
          <w:tcPr>
            <w:vAlign w:val="center"/>
          </w:tcPr>
          <w:p w:rsidR="00000000" w:rsidDel="00000000" w:rsidP="00000000" w:rsidRDefault="00000000" w:rsidRPr="00000000" w14:paraId="0000033F">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40">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41">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42">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43">
            <w:pPr>
              <w:spacing w:after="60" w:before="60" w:line="240" w:lineRule="auto"/>
              <w:jc w:val="center"/>
              <w:rPr>
                <w:rFonts w:ascii="Calibri" w:cs="Calibri" w:eastAsia="Calibri" w:hAnsi="Calibri"/>
                <w:sz w:val="24"/>
                <w:szCs w:val="24"/>
              </w:rPr>
            </w:pPr>
            <w:r w:rsidDel="00000000" w:rsidR="00000000" w:rsidRPr="00000000">
              <w:rPr>
                <w:rtl w:val="0"/>
              </w:rPr>
            </w:r>
          </w:p>
        </w:tc>
      </w:tr>
      <w:tr>
        <w:trPr>
          <w:cantSplit w:val="1"/>
          <w:trHeight w:val="1440" w:hRule="atLeast"/>
          <w:tblHeader w:val="0"/>
        </w:trPr>
        <w:tc>
          <w:tcPr>
            <w:vAlign w:val="center"/>
          </w:tcPr>
          <w:p w:rsidR="00000000" w:rsidDel="00000000" w:rsidP="00000000" w:rsidRDefault="00000000" w:rsidRPr="00000000" w14:paraId="00000344">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45">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46">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47">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48">
            <w:pPr>
              <w:spacing w:after="60" w:before="60" w:line="240" w:lineRule="auto"/>
              <w:jc w:val="center"/>
              <w:rPr>
                <w:rFonts w:ascii="Calibri" w:cs="Calibri" w:eastAsia="Calibri" w:hAnsi="Calibri"/>
                <w:sz w:val="24"/>
                <w:szCs w:val="24"/>
              </w:rPr>
            </w:pPr>
            <w:r w:rsidDel="00000000" w:rsidR="00000000" w:rsidRPr="00000000">
              <w:rPr>
                <w:rtl w:val="0"/>
              </w:rPr>
            </w:r>
          </w:p>
        </w:tc>
      </w:tr>
      <w:tr>
        <w:trPr>
          <w:cantSplit w:val="1"/>
          <w:trHeight w:val="1440" w:hRule="atLeast"/>
          <w:tblHeader w:val="0"/>
        </w:trPr>
        <w:tc>
          <w:tcPr>
            <w:vAlign w:val="center"/>
          </w:tcPr>
          <w:p w:rsidR="00000000" w:rsidDel="00000000" w:rsidP="00000000" w:rsidRDefault="00000000" w:rsidRPr="00000000" w14:paraId="00000349">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4A">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4B">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4C">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4D">
            <w:pPr>
              <w:spacing w:after="60" w:before="60" w:line="240" w:lineRule="auto"/>
              <w:jc w:val="center"/>
              <w:rPr>
                <w:rFonts w:ascii="Calibri" w:cs="Calibri" w:eastAsia="Calibri" w:hAnsi="Calibri"/>
                <w:sz w:val="24"/>
                <w:szCs w:val="24"/>
              </w:rPr>
            </w:pPr>
            <w:r w:rsidDel="00000000" w:rsidR="00000000" w:rsidRPr="00000000">
              <w:rPr>
                <w:rtl w:val="0"/>
              </w:rPr>
            </w:r>
          </w:p>
        </w:tc>
      </w:tr>
      <w:tr>
        <w:trPr>
          <w:cantSplit w:val="1"/>
          <w:trHeight w:val="1440" w:hRule="atLeast"/>
          <w:tblHeader w:val="0"/>
        </w:trPr>
        <w:tc>
          <w:tcPr>
            <w:vAlign w:val="center"/>
          </w:tcPr>
          <w:p w:rsidR="00000000" w:rsidDel="00000000" w:rsidP="00000000" w:rsidRDefault="00000000" w:rsidRPr="00000000" w14:paraId="0000034E">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4F">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50">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51">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52">
            <w:pPr>
              <w:spacing w:after="60" w:before="60" w:line="240" w:lineRule="auto"/>
              <w:jc w:val="cente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353">
      <w:pPr>
        <w:spacing w:after="0" w:line="240" w:lineRule="auto"/>
        <w:ind w:left="1440" w:hanging="72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54">
      <w:pPr>
        <w:spacing w:after="0" w:line="240" w:lineRule="auto"/>
        <w:ind w:left="1440" w:hanging="72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55">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5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57">
      <w:pPr>
        <w:pStyle w:val="Heading2"/>
        <w:jc w:val="center"/>
        <w:rPr>
          <w:rFonts w:ascii="Calibri" w:cs="Calibri" w:eastAsia="Calibri" w:hAnsi="Calibri"/>
          <w:b w:val="0"/>
          <w:sz w:val="24"/>
          <w:szCs w:val="24"/>
        </w:rPr>
      </w:pPr>
      <w:bookmarkStart w:colFirst="0" w:colLast="0" w:name="_heading=h.41mghml" w:id="37"/>
      <w:bookmarkEnd w:id="37"/>
      <w:r w:rsidDel="00000000" w:rsidR="00000000" w:rsidRPr="00000000">
        <w:rPr>
          <w:rFonts w:ascii="Calibri" w:cs="Calibri" w:eastAsia="Calibri" w:hAnsi="Calibri"/>
          <w:sz w:val="24"/>
          <w:szCs w:val="24"/>
          <w:rtl w:val="0"/>
        </w:rPr>
        <w:t xml:space="preserve">F6.</w:t>
        <w:tab/>
        <w:t xml:space="preserve">Formulario de Garantía de Cumplimiento Contractual </w:t>
      </w:r>
      <w:r w:rsidDel="00000000" w:rsidR="00000000" w:rsidRPr="00000000">
        <w:rPr>
          <w:rtl w:val="0"/>
        </w:rPr>
      </w:r>
    </w:p>
    <w:p w:rsidR="00000000" w:rsidDel="00000000" w:rsidP="00000000" w:rsidRDefault="00000000" w:rsidRPr="00000000" w14:paraId="0000035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 [Nombre de la Aseguradora o Banco y Dirección de la Oficina Central o Sucursal Emisora]</w:t>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Beneficiario:   ___________________ [Nombre y Dirección]  </w:t>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48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Fecha: ________________</w:t>
        <w:tab/>
      </w:r>
    </w:p>
    <w:p w:rsidR="00000000" w:rsidDel="00000000" w:rsidP="00000000" w:rsidRDefault="00000000" w:rsidRPr="00000000" w14:paraId="0000035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 fecha [_____], [Nombre del Contratista] (en adelante denominado el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Principal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ha celebrado el Contrato N.° [insertar el número de referencia del contrato] con la institución contratante, por la cantidad de [importe en cifras] [importe en palabras], para la ejecución de [nombre del contrato y breve descripción de los servicios] (en adelante denominado el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Contrato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5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petición del Principal, [nombre de la Aseguradora o Banco] (en lo sucesivo, la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FIADORA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por este acto, de forma irrevocable e incondicional, se constituye en fiadora y principal pagadora a favor de la institución contratante, constituyendo en este acto la presente </w:t>
      </w:r>
      <w:r w:rsidDel="00000000" w:rsidR="00000000" w:rsidRPr="00000000">
        <w:rPr>
          <w:sz w:val="24"/>
          <w:szCs w:val="24"/>
          <w:rtl w:val="0"/>
        </w:rPr>
        <w:t xml:space="preserve">GARANTÍA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 CUMPLIMIENTO CONTRACTUAL hasta por la cantidad total de [importe en cifras] [importe en palabras] (la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Suma Garantizada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para garantizar el fiel cumplimiento de todas y cada una de las obligaciones que surjan a cargo del Principal de conformidad con y bajo el Contrato.  </w:t>
      </w:r>
    </w:p>
    <w:p w:rsidR="00000000" w:rsidDel="00000000" w:rsidP="00000000" w:rsidRDefault="00000000" w:rsidRPr="00000000" w14:paraId="0000035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Suma Garantizada se pagará incondicionalmente en la moneda del precio del Contrato, a más tardar a los diez (10) días hábiles siguientes de haber recibido la primera reclamación por escrito, acompañada del informe escrito por la institución contratante donde se establezca que el Principal ha contravenido sus obligaciones contractuales, sin que sea necesario que presenten pruebas o argumentos para solicitud de las sumas especificadas a ese respecto.</w:t>
      </w:r>
    </w:p>
    <w:p w:rsidR="00000000" w:rsidDel="00000000" w:rsidP="00000000" w:rsidRDefault="00000000" w:rsidRPr="00000000" w14:paraId="0000035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 garantía se otorga por un plazo de [______] meses contados a partir del día [_______].  Por consiguiente, toda reclamación de pago de acuerdo con esta garantía de fianza deberá ser recibida por la FIADORA dentro del plazo de vigencia antes señalado. Considerando que el Beneficiario puede exigir del Principal la prórroga de la presente garantía si no se ha expedido el Certificado de Cumplimiento del Contrato veintiocho días antes de dicha fecha de vencimiento, nos comprometemos a pagarles la Suma Garantizada, a más tardar a los diez (10) días hábiles siguientes de haber recibido la primera reclamación por escrito, en dicho plazo de veintiocho días,  acompañada del informe escrito por la institución contratante donde se establezca, que no se ha expedido el Certificado de  Cumplimiento por razones atribuibles al Principal y que la presente garantía no ha sido prorrogada.</w:t>
      </w:r>
    </w:p>
    <w:p w:rsidR="00000000" w:rsidDel="00000000" w:rsidP="00000000" w:rsidRDefault="00000000" w:rsidRPr="00000000" w14:paraId="0000036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 garantía está sujeta a las Reglas Uniformes relativas a las Garantías a Demanda, Publicación N.° 758 de la ICC, Revisión 2010; a excepción del Artículo 15, el cual se excluye del presente.</w:t>
      </w:r>
    </w:p>
    <w:p w:rsidR="00000000" w:rsidDel="00000000" w:rsidP="00000000" w:rsidRDefault="00000000" w:rsidRPr="00000000" w14:paraId="0000036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Para los efectos legales de esta obligación, la Fiadora señala como domicilio especial la ciudad de San Salvador a cuyos tribunales se somete expresamente y renuncia al derecho de apelar del decreto de embargo, al beneficio de excusión de bienes y al derecho de exigir garantías al depositario de los bienes embargados, que será designado por la institución contratante, a quien releva de la obligación de rendir garantía, siendo por cuenta de la Fiadora las costas procesales aunque conforme a las reglas generales no fuere condenado a ellas.</w:t>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fe de lo anterior, la FIADORA emite la presente Garantía de Cumplimiento Contractual en la ciudad de [_________] a los [____] días del mes de [____] de [____].</w:t>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[NOMBRE]</w:t>
        <w:br w:type="textWrapping"/>
        <w:br w:type="textWrapping"/>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sectPr>
          <w:headerReference r:id="rId12" w:type="default"/>
          <w:footerReference r:id="rId13" w:type="default"/>
          <w:type w:val="nextPage"/>
          <w:pgSz w:h="15840" w:w="12240" w:orient="portrait"/>
          <w:pgMar w:bottom="1418" w:top="1418" w:left="1701" w:right="1701" w:header="709" w:footer="709"/>
          <w:pgNumType w:start="1"/>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t xml:space="preserve">_____________________</w:t>
        <w:br w:type="textWrapping"/>
        <w:t xml:space="preserve">[firma(s)] Deberá ser autenticada por Notario</w:t>
      </w:r>
    </w:p>
    <w:p w:rsidR="00000000" w:rsidDel="00000000" w:rsidP="00000000" w:rsidRDefault="00000000" w:rsidRPr="00000000" w14:paraId="00000366">
      <w:pPr>
        <w:pStyle w:val="Heading2"/>
        <w:jc w:val="center"/>
        <w:rPr>
          <w:rFonts w:ascii="Calibri" w:cs="Calibri" w:eastAsia="Calibri" w:hAnsi="Calibri"/>
          <w:sz w:val="24"/>
          <w:szCs w:val="24"/>
        </w:rPr>
      </w:pPr>
      <w:bookmarkStart w:colFirst="0" w:colLast="0" w:name="_heading=h.2grqrue" w:id="38"/>
      <w:bookmarkEnd w:id="38"/>
      <w:r w:rsidDel="00000000" w:rsidR="00000000" w:rsidRPr="00000000">
        <w:rPr>
          <w:rFonts w:ascii="Calibri" w:cs="Calibri" w:eastAsia="Calibri" w:hAnsi="Calibri"/>
          <w:sz w:val="24"/>
          <w:szCs w:val="24"/>
          <w:rtl w:val="0"/>
        </w:rPr>
        <w:t xml:space="preserve">F7.</w:t>
        <w:tab/>
        <w:t xml:space="preserve">Formulario de Garantía de Inversión de Anticipo</w:t>
      </w:r>
    </w:p>
    <w:p w:rsidR="00000000" w:rsidDel="00000000" w:rsidP="00000000" w:rsidRDefault="00000000" w:rsidRPr="00000000" w14:paraId="0000036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8">
      <w:pPr>
        <w:keepNext w:val="1"/>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Garantía de Inversión de Anticipo N°:   _______________</w:t>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 [Nombre de la Aseguradora o Banco y Dirección de la Oficina Central o Sucursal Emisora]</w:t>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Beneficiario:   ___________________ [Nombre y Dirección]  </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Fecha: ________________</w:t>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 (Representante Legal de la Aseguradora o Banco), mayor de edad, (Profesión) del domicilio de ___________, actuando en nombre y representación de [nombre de la Aseguradora o Banco] en lo sucesivo, la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FIADORA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en mi calidad de ____________, por medio del presente instrumento OTORGO:</w:t>
      </w:r>
    </w:p>
    <w:p w:rsidR="00000000" w:rsidDel="00000000" w:rsidP="00000000" w:rsidRDefault="00000000" w:rsidRPr="00000000" w14:paraId="0000036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 fecha [_____], [Nombre del Contratista] (en adelante denominado el “Principal”) ha celebrado el Contrato N.° [insertar el número de referencia del contrato] con la institución contratante, por la cantidad de [importe en cifras] [importe en palabras], para la ejecución de [nombre del contrato y breve descripción de los servicios] (en adelante denominado el “Contrato”); y de acuerdo con las condiciones del referido Contrato, se debe realizar un adelanto por una suma de [importe en cifras] [importe en letras] contra la garantía de anticipo. </w:t>
      </w:r>
    </w:p>
    <w:p w:rsidR="00000000" w:rsidDel="00000000" w:rsidP="00000000" w:rsidRDefault="00000000" w:rsidRPr="00000000" w14:paraId="0000036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petición del Principal, la “FIADORA”, por este acto, de forma irrevocable e incondicional, se constituye en fiadora y principal pagadora a favor de la institución contratante, constituyendo en este acto la presente GARANTIA INVERSIÓN DE ANTICIPO, hasta por la cantidad total de [importe en cifras] [importe en palabras] (la “Suma Garantizada”), para garantizar de forma incondicional e irrevocable el fiel cumplimiento de todas y cada una de las obligaciones que surjan a cargo del Principal de conformidad con y bajo el Contrato. </w:t>
      </w:r>
    </w:p>
    <w:p w:rsidR="00000000" w:rsidDel="00000000" w:rsidP="00000000" w:rsidRDefault="00000000" w:rsidRPr="00000000" w14:paraId="0000036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Suma Garantizada deberá reducirse en las cantidades que se vayan devolviendo del Anticipo, tal y como prueban sus notificaciones emitidas en virtud de la emisión de cada Certificado de Pago a Cuenta. </w:t>
      </w:r>
    </w:p>
    <w:p w:rsidR="00000000" w:rsidDel="00000000" w:rsidP="00000000" w:rsidRDefault="00000000" w:rsidRPr="00000000" w14:paraId="0000037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Suma Garantizada se pagará incondicionalmente en la moneda del precio del Contrato, a más tardar a los diez (10) días hábiles siguientes de haber recibido la primera reclamación por escrito, acompañada del informe escrito por la institución contratante donde se establezca que el Principal no ha compensado el Anticipo de acuerdo con lo establecido por las condiciones del Contrato y la cuantía que el Principal no ha compensado, sin que sea necesario que presenten pruebas o argumentos para su solicitud de las sumas especificadas a ese respecto. </w:t>
      </w:r>
    </w:p>
    <w:p w:rsidR="00000000" w:rsidDel="00000000" w:rsidP="00000000" w:rsidRDefault="00000000" w:rsidRPr="00000000" w14:paraId="0000037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 garantía se otorga por un plazo de [______] meses contados a partir del día [_______].  Por consiguiente, toda reclamación de pago de acuerdo con esta Garantía de Anticipo deberá ser recibida por la FIADORA dentro del plazo de vigencia antes señalado. Así mismo, esta garantía caducará una vez que se reciba una copia del Certificado de Pago a Cuenta donde se indique que se ha certificado para el pago un 100% por ciento del Precio Contractual, equivalente al valor del Anticipo recibido. </w:t>
      </w:r>
    </w:p>
    <w:p w:rsidR="00000000" w:rsidDel="00000000" w:rsidP="00000000" w:rsidRDefault="00000000" w:rsidRPr="00000000" w14:paraId="0000037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Considerando que el Beneficiario puede exigir del Principal la prórroga de la presente garantía si el Anticipo no ha sido compensado 28 días antes de la fecha de vencimiento, nos comprometemos a pagarles la Suma Garantizada, a más tardar a los diez (10) días hábiles siguientes de haber recibido la primera reclamación por escrito, en dicho plazo de veintiocho días,  acompañada del informe escrito por la institución contratante donde se establezca, que no se ha compensado el Anticipo y que la presente garantía no ha sido prorrogada.</w:t>
      </w:r>
    </w:p>
    <w:p w:rsidR="00000000" w:rsidDel="00000000" w:rsidP="00000000" w:rsidRDefault="00000000" w:rsidRPr="00000000" w14:paraId="0000037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 garantía está sujeta a las Reglas Uniformes relativas a las Garantías a Demanda, Publicación N.° 758 de la ICC, Revisión 2010.</w:t>
      </w:r>
    </w:p>
    <w:p w:rsidR="00000000" w:rsidDel="00000000" w:rsidP="00000000" w:rsidRDefault="00000000" w:rsidRPr="00000000" w14:paraId="0000037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Para los efectos legales de esta obligación, la Fiadora señala como domicilio especial la ciudad de San Salvador a cuyos tribunales se somete expresamente y renuncia al derecho de apelar del decreto de embargo, al beneficio de excusión de bienes y al derecho de exigir garantías al depositario de los bienes embargados, que será designado por la institución contratante, a quien releva de la obligación de rendir garantía, siendo por cuenta de la Fiadora las costas procesales aunque conforme a las reglas generales no fuere condenado a ellas.</w:t>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fe de lo anterior, la FIADORA emite la presente Garantía de Inversión de Anticipo en la ciudad de [_________] a los [____] días del mes de [____] de [____].</w:t>
      </w:r>
    </w:p>
    <w:p w:rsidR="00000000" w:rsidDel="00000000" w:rsidP="00000000" w:rsidRDefault="00000000" w:rsidRPr="00000000" w14:paraId="00000376">
      <w:pPr>
        <w:tabs>
          <w:tab w:val="left" w:leader="none" w:pos="3767"/>
        </w:tabs>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[NOMBRE]</w:t>
        <w:br w:type="textWrapping"/>
        <w:br w:type="textWrapping"/>
      </w:r>
    </w:p>
    <w:p w:rsidR="00000000" w:rsidDel="00000000" w:rsidP="00000000" w:rsidRDefault="00000000" w:rsidRPr="00000000" w14:paraId="00000377">
      <w:pPr>
        <w:tabs>
          <w:tab w:val="left" w:leader="none" w:pos="3767"/>
        </w:tabs>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78">
      <w:pPr>
        <w:tabs>
          <w:tab w:val="left" w:leader="none" w:pos="3767"/>
        </w:tabs>
        <w:jc w:val="both"/>
        <w:rPr>
          <w:rFonts w:ascii="Calibri" w:cs="Calibri" w:eastAsia="Calibri" w:hAnsi="Calibri"/>
          <w:sz w:val="24"/>
          <w:szCs w:val="24"/>
        </w:rPr>
      </w:pPr>
      <w:bookmarkStart w:colFirst="0" w:colLast="0" w:name="_heading=h.vx1227" w:id="39"/>
      <w:bookmarkEnd w:id="39"/>
      <w:r w:rsidDel="00000000" w:rsidR="00000000" w:rsidRPr="00000000">
        <w:rPr>
          <w:rFonts w:ascii="Calibri" w:cs="Calibri" w:eastAsia="Calibri" w:hAnsi="Calibri"/>
          <w:sz w:val="24"/>
          <w:szCs w:val="24"/>
          <w:rtl w:val="0"/>
        </w:rPr>
        <w:br w:type="textWrapping"/>
        <w:t xml:space="preserve">_____________________</w:t>
        <w:br w:type="textWrapping"/>
        <w:t xml:space="preserve">[firma(s)] Deberá ser autenticada por Notario</w:t>
      </w:r>
    </w:p>
    <w:p w:rsidR="00000000" w:rsidDel="00000000" w:rsidP="00000000" w:rsidRDefault="00000000" w:rsidRPr="00000000" w14:paraId="0000037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7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7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7C">
      <w:pPr>
        <w:tabs>
          <w:tab w:val="left" w:leader="none" w:pos="880"/>
          <w:tab w:val="right" w:leader="none" w:pos="8828"/>
        </w:tabs>
        <w:spacing w:after="100" w:line="360" w:lineRule="auto"/>
        <w:ind w:left="220" w:firstLine="0"/>
        <w:jc w:val="center"/>
        <w:rPr>
          <w:rFonts w:ascii="Calibri" w:cs="Calibri" w:eastAsia="Calibri" w:hAnsi="Calibri"/>
          <w:b w:val="1"/>
          <w:i w:val="1"/>
          <w:sz w:val="24"/>
          <w:szCs w:val="24"/>
        </w:rPr>
      </w:pPr>
      <w:r w:rsidDel="00000000" w:rsidR="00000000" w:rsidRPr="00000000">
        <w:fldChar w:fldCharType="begin"/>
        <w:instrText xml:space="preserve"> HYPERLINK \l "_heading=h.1v1yuxt" </w:instrText>
        <w:fldChar w:fldCharType="separate"/>
      </w:r>
      <w:r w:rsidDel="00000000" w:rsidR="00000000" w:rsidRPr="00000000">
        <w:rPr>
          <w:rFonts w:ascii="Calibri" w:cs="Calibri" w:eastAsia="Calibri" w:hAnsi="Calibri"/>
          <w:b w:val="1"/>
          <w:i w:val="1"/>
          <w:sz w:val="24"/>
          <w:szCs w:val="24"/>
          <w:rtl w:val="0"/>
        </w:rPr>
        <w:t xml:space="preserve">F8.</w:t>
        <w:tab/>
        <w:t xml:space="preserve">Solicitud de Cotización </w:t>
      </w:r>
    </w:p>
    <w:p w:rsidR="00000000" w:rsidDel="00000000" w:rsidP="00000000" w:rsidRDefault="00000000" w:rsidRPr="00000000" w14:paraId="0000037D">
      <w:pPr>
        <w:tabs>
          <w:tab w:val="left" w:leader="none" w:pos="880"/>
          <w:tab w:val="right" w:leader="none" w:pos="8828"/>
        </w:tabs>
        <w:spacing w:after="100" w:line="360" w:lineRule="auto"/>
        <w:ind w:left="220" w:firstLine="0"/>
        <w:jc w:val="center"/>
        <w:rPr>
          <w:rFonts w:ascii="Calibri" w:cs="Calibri" w:eastAsia="Calibri" w:hAnsi="Calibri"/>
          <w:b w:val="1"/>
          <w:i w:val="1"/>
          <w:sz w:val="24"/>
          <w:szCs w:val="24"/>
        </w:rPr>
      </w:pPr>
      <w:r w:rsidDel="00000000" w:rsidR="00000000" w:rsidRPr="00000000">
        <w:fldChar w:fldCharType="end"/>
      </w:r>
      <w:r w:rsidDel="00000000" w:rsidR="00000000" w:rsidRPr="00000000">
        <w:rPr/>
        <w:drawing>
          <wp:inline distB="0" distT="0" distL="0" distR="0">
            <wp:extent cx="4391025" cy="5591175"/>
            <wp:effectExtent b="0" l="0" r="0" t="0"/>
            <wp:docPr id="6"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4391025" cy="5591175"/>
                    </a:xfrm>
                    <a:prstGeom prst="rect"/>
                    <a:ln/>
                  </pic:spPr>
                </pic:pic>
              </a:graphicData>
            </a:graphic>
          </wp:inline>
        </w:drawing>
      </w:r>
      <w:r w:rsidDel="00000000" w:rsidR="00000000" w:rsidRPr="00000000">
        <w:rPr>
          <w:rtl w:val="0"/>
        </w:rPr>
      </w:r>
    </w:p>
    <w:p w:rsidR="00000000" w:rsidDel="00000000" w:rsidP="00000000" w:rsidRDefault="00000000" w:rsidRPr="00000000" w14:paraId="0000037E">
      <w:pPr>
        <w:tabs>
          <w:tab w:val="left" w:leader="none" w:pos="880"/>
          <w:tab w:val="right" w:leader="none" w:pos="8828"/>
        </w:tabs>
        <w:spacing w:after="100" w:line="360" w:lineRule="auto"/>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37F">
      <w:pPr>
        <w:tabs>
          <w:tab w:val="center" w:leader="none" w:pos="4680"/>
          <w:tab w:val="left" w:leader="none" w:pos="5040"/>
          <w:tab w:val="left" w:leader="none" w:pos="5760"/>
          <w:tab w:val="left" w:leader="none" w:pos="6480"/>
          <w:tab w:val="left" w:leader="none" w:pos="7200"/>
          <w:tab w:val="left" w:leader="none" w:pos="7920"/>
          <w:tab w:val="left" w:leader="none" w:pos="8640"/>
          <w:tab w:val="left" w:leader="none" w:pos="9360"/>
        </w:tabs>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i w:val="1"/>
          <w:sz w:val="24"/>
          <w:szCs w:val="24"/>
          <w:rtl w:val="0"/>
        </w:rPr>
        <w:tab/>
      </w:r>
      <w:r w:rsidDel="00000000" w:rsidR="00000000" w:rsidRPr="00000000">
        <w:rPr>
          <w:rtl w:val="0"/>
        </w:rPr>
      </w:r>
    </w:p>
    <w:p w:rsidR="00000000" w:rsidDel="00000000" w:rsidP="00000000" w:rsidRDefault="00000000" w:rsidRPr="00000000" w14:paraId="00000380">
      <w:pPr>
        <w:spacing w:after="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Nota:  Esta sección contiene un ejemplo de la solicitud de cotización, sin embargo, cada institución contratante deberá diseñar conforme a sus requerimientos y naturaleza del servicio.</w:t>
      </w:r>
    </w:p>
    <w:p w:rsidR="00000000" w:rsidDel="00000000" w:rsidP="00000000" w:rsidRDefault="00000000" w:rsidRPr="00000000" w14:paraId="00000381">
      <w:pPr>
        <w:tabs>
          <w:tab w:val="left" w:leader="none" w:pos="880"/>
          <w:tab w:val="left" w:leader="none" w:pos="1128"/>
          <w:tab w:val="right" w:leader="none" w:pos="8828"/>
        </w:tabs>
        <w:spacing w:after="100" w:line="360" w:lineRule="auto"/>
        <w:ind w:left="220" w:firstLine="0"/>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382">
      <w:pPr>
        <w:tabs>
          <w:tab w:val="left" w:leader="none" w:pos="880"/>
          <w:tab w:val="right" w:leader="none" w:pos="8828"/>
        </w:tabs>
        <w:spacing w:after="100" w:line="360" w:lineRule="auto"/>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383">
      <w:pPr>
        <w:tabs>
          <w:tab w:val="left" w:leader="none" w:pos="880"/>
          <w:tab w:val="right" w:leader="none" w:pos="8828"/>
        </w:tabs>
        <w:spacing w:after="100" w:line="360" w:lineRule="auto"/>
        <w:ind w:left="220" w:firstLine="0"/>
        <w:jc w:val="center"/>
        <w:rPr>
          <w:rFonts w:ascii="Calibri" w:cs="Calibri" w:eastAsia="Calibri" w:hAnsi="Calibri"/>
          <w:b w:val="1"/>
          <w:i w:val="1"/>
          <w:sz w:val="24"/>
          <w:szCs w:val="24"/>
        </w:rPr>
      </w:pPr>
      <w:hyperlink w:anchor="_heading=h.1v1yuxt">
        <w:r w:rsidDel="00000000" w:rsidR="00000000" w:rsidRPr="00000000">
          <w:rPr>
            <w:rFonts w:ascii="Calibri" w:cs="Calibri" w:eastAsia="Calibri" w:hAnsi="Calibri"/>
            <w:b w:val="1"/>
            <w:i w:val="1"/>
            <w:sz w:val="24"/>
            <w:szCs w:val="24"/>
            <w:rtl w:val="0"/>
          </w:rPr>
          <w:t xml:space="preserve">F9.</w:t>
          <w:tab/>
          <w:t xml:space="preserve">Formulario de Contrato </w:t>
        </w:r>
      </w:hyperlink>
      <w:r w:rsidDel="00000000" w:rsidR="00000000" w:rsidRPr="00000000">
        <w:rPr>
          <w:rtl w:val="0"/>
        </w:rPr>
      </w:r>
    </w:p>
    <w:p w:rsidR="00000000" w:rsidDel="00000000" w:rsidP="00000000" w:rsidRDefault="00000000" w:rsidRPr="00000000" w14:paraId="00000384">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contrato será definido por el Prestatario/Beneficiario de acuerdo a la Legislación Nacional, debiendo contener al menos lo siguiente:</w:t>
      </w:r>
    </w:p>
    <w:p w:rsidR="00000000" w:rsidDel="00000000" w:rsidP="00000000" w:rsidRDefault="00000000" w:rsidRPr="00000000" w14:paraId="00000385">
      <w:pPr>
        <w:numPr>
          <w:ilvl w:val="0"/>
          <w:numId w:val="16"/>
        </w:numPr>
        <w:tabs>
          <w:tab w:val="right" w:leader="none" w:pos="9000"/>
        </w:tabs>
        <w:spacing w:after="120" w:line="360" w:lineRule="auto"/>
        <w:ind w:left="284" w:right="720" w:hanging="142"/>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Condiciones generales</w:t>
      </w:r>
    </w:p>
    <w:p w:rsidR="00000000" w:rsidDel="00000000" w:rsidP="00000000" w:rsidRDefault="00000000" w:rsidRPr="00000000" w14:paraId="00000386">
      <w:pPr>
        <w:numPr>
          <w:ilvl w:val="0"/>
          <w:numId w:val="15"/>
        </w:numPr>
        <w:tabs>
          <w:tab w:val="right" w:leader="none" w:pos="9000"/>
        </w:tabs>
        <w:spacing w:after="0" w:before="120" w:line="360" w:lineRule="auto"/>
        <w:ind w:left="851" w:right="720"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Definiciones</w:t>
      </w:r>
    </w:p>
    <w:p w:rsidR="00000000" w:rsidDel="00000000" w:rsidP="00000000" w:rsidRDefault="00000000" w:rsidRPr="00000000" w14:paraId="00000387">
      <w:pPr>
        <w:numPr>
          <w:ilvl w:val="0"/>
          <w:numId w:val="15"/>
        </w:numPr>
        <w:tabs>
          <w:tab w:val="right" w:leader="none" w:pos="9000"/>
        </w:tabs>
        <w:spacing w:after="0" w:before="0" w:line="360" w:lineRule="auto"/>
        <w:ind w:left="851" w:right="720"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Resolución de controversias mediante el arbitraje primordialmente y sin perjuicio de otras alternativas contempladas en las legislaciones nacionales de los países </w:t>
      </w:r>
    </w:p>
    <w:p w:rsidR="00000000" w:rsidDel="00000000" w:rsidP="00000000" w:rsidRDefault="00000000" w:rsidRPr="00000000" w14:paraId="00000388">
      <w:pPr>
        <w:numPr>
          <w:ilvl w:val="0"/>
          <w:numId w:val="15"/>
        </w:numPr>
        <w:tabs>
          <w:tab w:val="right" w:leader="none" w:pos="9000"/>
        </w:tabs>
        <w:spacing w:after="0" w:before="0" w:line="360" w:lineRule="auto"/>
        <w:ind w:left="851" w:right="720"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Caso fortuito o fuerza mayor</w:t>
      </w:r>
    </w:p>
    <w:p w:rsidR="00000000" w:rsidDel="00000000" w:rsidP="00000000" w:rsidRDefault="00000000" w:rsidRPr="00000000" w14:paraId="00000389">
      <w:pPr>
        <w:numPr>
          <w:ilvl w:val="0"/>
          <w:numId w:val="16"/>
        </w:numPr>
        <w:tabs>
          <w:tab w:val="right" w:leader="none" w:pos="9000"/>
        </w:tabs>
        <w:spacing w:after="120" w:line="360" w:lineRule="auto"/>
        <w:ind w:left="284" w:right="720" w:hanging="142"/>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Modificación y rescisión del contrato</w:t>
      </w:r>
    </w:p>
    <w:p w:rsidR="00000000" w:rsidDel="00000000" w:rsidP="00000000" w:rsidRDefault="00000000" w:rsidRPr="00000000" w14:paraId="0000038A">
      <w:pPr>
        <w:numPr>
          <w:ilvl w:val="0"/>
          <w:numId w:val="6"/>
        </w:numPr>
        <w:tabs>
          <w:tab w:val="right" w:leader="none" w:pos="9000"/>
        </w:tabs>
        <w:spacing w:after="0" w:before="120" w:line="360" w:lineRule="auto"/>
        <w:ind w:left="720" w:righ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Modificaciones, cambios, trabajos extras y situaciones particulares </w:t>
      </w:r>
    </w:p>
    <w:p w:rsidR="00000000" w:rsidDel="00000000" w:rsidP="00000000" w:rsidRDefault="00000000" w:rsidRPr="00000000" w14:paraId="0000038B">
      <w:pPr>
        <w:numPr>
          <w:ilvl w:val="0"/>
          <w:numId w:val="6"/>
        </w:numPr>
        <w:tabs>
          <w:tab w:val="right" w:leader="none" w:pos="9000"/>
        </w:tabs>
        <w:spacing w:after="0" w:before="0" w:line="360" w:lineRule="auto"/>
        <w:ind w:left="720" w:righ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Terminación de contratos</w:t>
      </w:r>
    </w:p>
    <w:p w:rsidR="00000000" w:rsidDel="00000000" w:rsidP="00000000" w:rsidRDefault="00000000" w:rsidRPr="00000000" w14:paraId="0000038C">
      <w:pPr>
        <w:numPr>
          <w:ilvl w:val="0"/>
          <w:numId w:val="6"/>
        </w:numPr>
        <w:tabs>
          <w:tab w:val="right" w:leader="none" w:pos="9000"/>
        </w:tabs>
        <w:spacing w:after="0" w:before="0" w:line="360" w:lineRule="auto"/>
        <w:ind w:left="720" w:righ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Terminación de contratos por prácticas prohibidas</w:t>
      </w:r>
    </w:p>
    <w:p w:rsidR="00000000" w:rsidDel="00000000" w:rsidP="00000000" w:rsidRDefault="00000000" w:rsidRPr="00000000" w14:paraId="0000038D">
      <w:pPr>
        <w:numPr>
          <w:ilvl w:val="0"/>
          <w:numId w:val="16"/>
        </w:numPr>
        <w:tabs>
          <w:tab w:val="right" w:leader="none" w:pos="9000"/>
        </w:tabs>
        <w:spacing w:after="120" w:line="360" w:lineRule="auto"/>
        <w:ind w:left="284" w:right="720" w:hanging="142"/>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Obligaciones </w:t>
      </w:r>
    </w:p>
    <w:p w:rsidR="00000000" w:rsidDel="00000000" w:rsidP="00000000" w:rsidRDefault="00000000" w:rsidRPr="00000000" w14:paraId="0000038E">
      <w:pPr>
        <w:numPr>
          <w:ilvl w:val="0"/>
          <w:numId w:val="1"/>
        </w:numPr>
        <w:tabs>
          <w:tab w:val="right" w:leader="none" w:pos="9000"/>
        </w:tabs>
        <w:spacing w:after="0" w:before="120" w:line="360" w:lineRule="auto"/>
        <w:ind w:left="720" w:righ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Obligaciones del contratante y del contratista</w:t>
      </w:r>
    </w:p>
    <w:p w:rsidR="00000000" w:rsidDel="00000000" w:rsidP="00000000" w:rsidRDefault="00000000" w:rsidRPr="00000000" w14:paraId="0000038F">
      <w:pPr>
        <w:numPr>
          <w:ilvl w:val="0"/>
          <w:numId w:val="1"/>
        </w:numPr>
        <w:tabs>
          <w:tab w:val="right" w:leader="none" w:pos="9000"/>
        </w:tabs>
        <w:spacing w:after="0" w:before="0" w:line="360" w:lineRule="auto"/>
        <w:ind w:left="720" w:righ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Seguro, garantías o fianzas</w:t>
      </w: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390">
      <w:pPr>
        <w:numPr>
          <w:ilvl w:val="0"/>
          <w:numId w:val="16"/>
        </w:numPr>
        <w:tabs>
          <w:tab w:val="right" w:leader="none" w:pos="9000"/>
        </w:tabs>
        <w:spacing w:after="120" w:line="360" w:lineRule="auto"/>
        <w:ind w:left="284" w:right="720" w:hanging="142"/>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Pagos</w:t>
      </w:r>
    </w:p>
    <w:p w:rsidR="00000000" w:rsidDel="00000000" w:rsidP="00000000" w:rsidRDefault="00000000" w:rsidRPr="00000000" w14:paraId="00000391">
      <w:pPr>
        <w:numPr>
          <w:ilvl w:val="0"/>
          <w:numId w:val="3"/>
        </w:numPr>
        <w:tabs>
          <w:tab w:val="right" w:leader="none" w:pos="9000"/>
        </w:tabs>
        <w:spacing w:after="0" w:before="120" w:line="360" w:lineRule="auto"/>
        <w:ind w:left="709" w:right="720"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Precio del contrato (Suma alzada o con posibilidad de incremento)</w:t>
      </w:r>
    </w:p>
    <w:p w:rsidR="00000000" w:rsidDel="00000000" w:rsidP="00000000" w:rsidRDefault="00000000" w:rsidRPr="00000000" w14:paraId="00000392">
      <w:pPr>
        <w:numPr>
          <w:ilvl w:val="0"/>
          <w:numId w:val="3"/>
        </w:numPr>
        <w:tabs>
          <w:tab w:val="right" w:leader="none" w:pos="9000"/>
        </w:tabs>
        <w:spacing w:after="0" w:before="0" w:line="360" w:lineRule="auto"/>
        <w:ind w:left="709" w:right="720"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Anticipo, bonificaciones, indemnizaciones y multas</w:t>
      </w:r>
    </w:p>
    <w:p w:rsidR="00000000" w:rsidDel="00000000" w:rsidP="00000000" w:rsidRDefault="00000000" w:rsidRPr="00000000" w14:paraId="00000393">
      <w:pPr>
        <w:numPr>
          <w:ilvl w:val="0"/>
          <w:numId w:val="3"/>
        </w:numPr>
        <w:tabs>
          <w:tab w:val="right" w:leader="none" w:pos="9000"/>
        </w:tabs>
        <w:spacing w:after="0" w:before="0" w:line="360" w:lineRule="auto"/>
        <w:ind w:left="709" w:right="720"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Moneda, forma de pago y retenciones aplicables</w:t>
      </w:r>
    </w:p>
    <w:p w:rsidR="00000000" w:rsidDel="00000000" w:rsidP="00000000" w:rsidRDefault="00000000" w:rsidRPr="00000000" w14:paraId="00000394">
      <w:pPr>
        <w:numPr>
          <w:ilvl w:val="0"/>
          <w:numId w:val="16"/>
        </w:numPr>
        <w:tabs>
          <w:tab w:val="right" w:leader="none" w:pos="9000"/>
        </w:tabs>
        <w:spacing w:after="120" w:line="360" w:lineRule="auto"/>
        <w:ind w:left="284" w:right="720" w:hanging="142"/>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Anexos</w:t>
      </w:r>
    </w:p>
    <w:p w:rsidR="00000000" w:rsidDel="00000000" w:rsidP="00000000" w:rsidRDefault="00000000" w:rsidRPr="00000000" w14:paraId="00000395">
      <w:pPr>
        <w:numPr>
          <w:ilvl w:val="0"/>
          <w:numId w:val="9"/>
        </w:numPr>
        <w:tabs>
          <w:tab w:val="right" w:leader="none" w:pos="9000"/>
        </w:tabs>
        <w:spacing w:after="0" w:before="120" w:line="360" w:lineRule="auto"/>
        <w:ind w:left="786" w:right="720" w:hanging="50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Propuesta de contratista</w:t>
      </w:r>
    </w:p>
    <w:p w:rsidR="00000000" w:rsidDel="00000000" w:rsidP="00000000" w:rsidRDefault="00000000" w:rsidRPr="00000000" w14:paraId="00000396">
      <w:pPr>
        <w:numPr>
          <w:ilvl w:val="0"/>
          <w:numId w:val="9"/>
        </w:numPr>
        <w:tabs>
          <w:tab w:val="right" w:leader="none" w:pos="9000"/>
        </w:tabs>
        <w:spacing w:after="0" w:before="0" w:line="360" w:lineRule="auto"/>
        <w:ind w:left="709" w:right="720"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Especificaciones técnicas</w:t>
      </w:r>
    </w:p>
    <w:p w:rsidR="00000000" w:rsidDel="00000000" w:rsidP="00000000" w:rsidRDefault="00000000" w:rsidRPr="00000000" w14:paraId="00000397">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98">
      <w:pPr>
        <w:spacing w:after="0" w:line="36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sz w:val="24"/>
          <w:szCs w:val="24"/>
          <w:rtl w:val="0"/>
        </w:rPr>
        <w:t xml:space="preserve">EL ACUERDO CONTRACTUAL ACTUAL ES EXCLUSIVAMENTE UN EJEMPLO O MODELO PARA QUE LA </w:t>
      </w:r>
      <w:r w:rsidDel="00000000" w:rsidR="00000000" w:rsidRPr="00000000">
        <w:rPr>
          <w:b w:val="1"/>
          <w:sz w:val="24"/>
          <w:szCs w:val="24"/>
          <w:rtl w:val="0"/>
        </w:rPr>
        <w:t xml:space="preserve">INSTITUCIÓN</w:t>
      </w:r>
      <w:r w:rsidDel="00000000" w:rsidR="00000000" w:rsidRPr="00000000">
        <w:rPr>
          <w:rFonts w:ascii="Calibri" w:cs="Calibri" w:eastAsia="Calibri" w:hAnsi="Calibri"/>
          <w:b w:val="1"/>
          <w:sz w:val="24"/>
          <w:szCs w:val="24"/>
          <w:rtl w:val="0"/>
        </w:rPr>
        <w:t xml:space="preserve"> INTERESADA PUEDA TOMARLO COMO REFERENCIA]</w:t>
      </w:r>
    </w:p>
    <w:p w:rsidR="00000000" w:rsidDel="00000000" w:rsidP="00000000" w:rsidRDefault="00000000" w:rsidRPr="00000000" w14:paraId="0000039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9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9B">
      <w:pPr>
        <w:jc w:val="center"/>
        <w:rPr>
          <w:rFonts w:ascii="Calibri" w:cs="Calibri" w:eastAsia="Calibri" w:hAnsi="Calibri"/>
          <w:b w:val="1"/>
          <w:sz w:val="24"/>
          <w:szCs w:val="24"/>
        </w:rPr>
      </w:pPr>
      <w:bookmarkStart w:colFirst="0" w:colLast="0" w:name="_heading=h.3fwokq0" w:id="40"/>
      <w:bookmarkEnd w:id="40"/>
      <w:r w:rsidDel="00000000" w:rsidR="00000000" w:rsidRPr="00000000">
        <w:rPr>
          <w:rFonts w:ascii="Calibri" w:cs="Calibri" w:eastAsia="Calibri" w:hAnsi="Calibri"/>
          <w:b w:val="1"/>
          <w:sz w:val="24"/>
          <w:szCs w:val="24"/>
          <w:rtl w:val="0"/>
        </w:rPr>
        <w:t xml:space="preserve">Anexo A: Lista de Precios </w:t>
      </w:r>
    </w:p>
    <w:p w:rsidR="00000000" w:rsidDel="00000000" w:rsidP="00000000" w:rsidRDefault="00000000" w:rsidRPr="00000000" w14:paraId="0000039C">
      <w:pPr>
        <w:tabs>
          <w:tab w:val="left" w:leader="none" w:pos="3767"/>
        </w:tabs>
        <w:jc w:val="both"/>
        <w:rPr>
          <w:rFonts w:ascii="Calibri" w:cs="Calibri" w:eastAsia="Calibri" w:hAnsi="Calibri"/>
          <w:color w:val="0000ff"/>
          <w:sz w:val="24"/>
          <w:szCs w:val="24"/>
          <w:u w:val="single"/>
        </w:rPr>
      </w:pPr>
      <w:r w:rsidDel="00000000" w:rsidR="00000000" w:rsidRPr="00000000">
        <w:rPr>
          <w:rtl w:val="0"/>
        </w:rPr>
      </w:r>
    </w:p>
    <w:p w:rsidR="00000000" w:rsidDel="00000000" w:rsidP="00000000" w:rsidRDefault="00000000" w:rsidRPr="00000000" w14:paraId="0000039D">
      <w:pPr>
        <w:spacing w:after="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9E">
      <w:pPr>
        <w:tabs>
          <w:tab w:val="left" w:leader="none" w:pos="3767"/>
        </w:tabs>
        <w:jc w:val="center"/>
        <w:rPr>
          <w:rFonts w:ascii="Calibri" w:cs="Calibri" w:eastAsia="Calibri" w:hAnsi="Calibri"/>
          <w:color w:val="0000ff"/>
          <w:sz w:val="24"/>
          <w:szCs w:val="24"/>
          <w:u w:val="single"/>
        </w:rPr>
      </w:pPr>
      <w:r w:rsidDel="00000000" w:rsidR="00000000" w:rsidRPr="00000000">
        <w:rPr>
          <w:rFonts w:ascii="Calibri" w:cs="Calibri" w:eastAsia="Calibri" w:hAnsi="Calibri"/>
          <w:b w:val="1"/>
          <w:sz w:val="24"/>
          <w:szCs w:val="24"/>
          <w:rtl w:val="0"/>
        </w:rPr>
        <w:t xml:space="preserve">[Detallar el listado de los precios]</w:t>
      </w:r>
      <w:r w:rsidDel="00000000" w:rsidR="00000000" w:rsidRPr="00000000">
        <w:rPr>
          <w:rtl w:val="0"/>
        </w:rPr>
      </w:r>
    </w:p>
    <w:p w:rsidR="00000000" w:rsidDel="00000000" w:rsidP="00000000" w:rsidRDefault="00000000" w:rsidRPr="00000000" w14:paraId="0000039F">
      <w:pPr>
        <w:tabs>
          <w:tab w:val="left" w:leader="none" w:pos="3767"/>
        </w:tabs>
        <w:jc w:val="both"/>
        <w:rPr>
          <w:rFonts w:ascii="Calibri" w:cs="Calibri" w:eastAsia="Calibri" w:hAnsi="Calibri"/>
          <w:color w:val="0000ff"/>
          <w:sz w:val="24"/>
          <w:szCs w:val="24"/>
          <w:u w:val="single"/>
        </w:rPr>
      </w:pPr>
      <w:r w:rsidDel="00000000" w:rsidR="00000000" w:rsidRPr="00000000">
        <w:rPr>
          <w:rtl w:val="0"/>
        </w:rPr>
      </w:r>
    </w:p>
    <w:p w:rsidR="00000000" w:rsidDel="00000000" w:rsidP="00000000" w:rsidRDefault="00000000" w:rsidRPr="00000000" w14:paraId="000003A0">
      <w:pPr>
        <w:spacing w:after="0" w:lineRule="auto"/>
        <w:ind w:left="74"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A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A2">
      <w:pPr>
        <w:tabs>
          <w:tab w:val="left" w:leader="none" w:pos="3767"/>
        </w:tabs>
        <w:jc w:val="both"/>
        <w:rPr>
          <w:rFonts w:ascii="Calibri" w:cs="Calibri" w:eastAsia="Calibri" w:hAnsi="Calibri"/>
          <w:color w:val="0000ff"/>
          <w:sz w:val="24"/>
          <w:szCs w:val="24"/>
          <w:u w:val="single"/>
        </w:rPr>
      </w:pPr>
      <w:r w:rsidDel="00000000" w:rsidR="00000000" w:rsidRPr="00000000">
        <w:rPr>
          <w:rtl w:val="0"/>
        </w:rPr>
      </w:r>
    </w:p>
    <w:sectPr>
      <w:headerReference r:id="rId15" w:type="default"/>
      <w:type w:val="nextPage"/>
      <w:pgSz w:h="15840" w:w="12240" w:orient="portrait"/>
      <w:pgMar w:bottom="1418" w:top="1418" w:left="1701" w:right="170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Arial"/>
  <w:font w:name="Courier New"/>
  <w:font w:name="GlyphLessFont"/>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A5">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ab/>
      <w:tab/>
      <w:tab/>
      <w:tab/>
      <w:tab/>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607" w:hanging="360"/>
      </w:pPr>
      <w:rPr/>
    </w:lvl>
    <w:lvl w:ilvl="1">
      <w:start w:val="1"/>
      <w:numFmt w:val="decimal"/>
      <w:lvlText w:val="%2."/>
      <w:lvlJc w:val="left"/>
      <w:pPr>
        <w:ind w:left="1327" w:hanging="360.0000000000001"/>
      </w:pPr>
      <w:rPr/>
    </w:lvl>
    <w:lvl w:ilvl="2">
      <w:start w:val="1"/>
      <w:numFmt w:val="lowerLetter"/>
      <w:lvlText w:val="%3."/>
      <w:lvlJc w:val="left"/>
      <w:pPr>
        <w:ind w:left="2227" w:hanging="360"/>
      </w:pPr>
      <w:rPr/>
    </w:lvl>
    <w:lvl w:ilvl="3">
      <w:start w:val="1"/>
      <w:numFmt w:val="decimal"/>
      <w:lvlText w:val="%4."/>
      <w:lvlJc w:val="left"/>
      <w:pPr>
        <w:ind w:left="2767" w:hanging="360"/>
      </w:pPr>
      <w:rPr/>
    </w:lvl>
    <w:lvl w:ilvl="4">
      <w:start w:val="1"/>
      <w:numFmt w:val="lowerLetter"/>
      <w:lvlText w:val="%5."/>
      <w:lvlJc w:val="left"/>
      <w:pPr>
        <w:ind w:left="3487" w:hanging="360"/>
      </w:pPr>
      <w:rPr/>
    </w:lvl>
    <w:lvl w:ilvl="5">
      <w:start w:val="1"/>
      <w:numFmt w:val="lowerRoman"/>
      <w:lvlText w:val="%6."/>
      <w:lvlJc w:val="right"/>
      <w:pPr>
        <w:ind w:left="4207" w:hanging="180"/>
      </w:pPr>
      <w:rPr/>
    </w:lvl>
    <w:lvl w:ilvl="6">
      <w:start w:val="1"/>
      <w:numFmt w:val="decimal"/>
      <w:lvlText w:val="%7."/>
      <w:lvlJc w:val="left"/>
      <w:pPr>
        <w:ind w:left="4927" w:hanging="360"/>
      </w:pPr>
      <w:rPr/>
    </w:lvl>
    <w:lvl w:ilvl="7">
      <w:start w:val="1"/>
      <w:numFmt w:val="lowerLetter"/>
      <w:lvlText w:val="%8."/>
      <w:lvlJc w:val="left"/>
      <w:pPr>
        <w:ind w:left="5647" w:hanging="360"/>
      </w:pPr>
      <w:rPr/>
    </w:lvl>
    <w:lvl w:ilvl="8">
      <w:start w:val="1"/>
      <w:numFmt w:val="lowerRoman"/>
      <w:lvlText w:val="%9."/>
      <w:lvlJc w:val="right"/>
      <w:pPr>
        <w:ind w:left="6367" w:hanging="180"/>
      </w:pPr>
      <w:rPr/>
    </w:lvl>
  </w:abstractNum>
  <w:abstractNum w:abstractNumId="3">
    <w:lvl w:ilvl="0">
      <w:start w:val="1"/>
      <w:numFmt w:val="decimal"/>
      <w:lvlText w:val="%1."/>
      <w:lvlJc w:val="left"/>
      <w:pPr>
        <w:ind w:left="786" w:hanging="360.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607" w:hanging="360"/>
      </w:pPr>
      <w:rPr>
        <w:rFonts w:ascii="Noto Sans Symbols" w:cs="Noto Sans Symbols" w:eastAsia="Noto Sans Symbols" w:hAnsi="Noto Sans Symbols"/>
      </w:rPr>
    </w:lvl>
    <w:lvl w:ilvl="1">
      <w:start w:val="8"/>
      <w:numFmt w:val="bullet"/>
      <w:lvlText w:val="-"/>
      <w:lvlJc w:val="left"/>
      <w:pPr>
        <w:ind w:left="1327" w:hanging="360.0000000000001"/>
      </w:pPr>
      <w:rPr>
        <w:rFonts w:ascii="Calibri" w:cs="Calibri" w:eastAsia="Calibri" w:hAnsi="Calibri"/>
      </w:rPr>
    </w:lvl>
    <w:lvl w:ilvl="2">
      <w:start w:val="1"/>
      <w:numFmt w:val="lowerRoman"/>
      <w:lvlText w:val="%3."/>
      <w:lvlJc w:val="right"/>
      <w:pPr>
        <w:ind w:left="2047" w:hanging="180"/>
      </w:pPr>
      <w:rPr/>
    </w:lvl>
    <w:lvl w:ilvl="3">
      <w:start w:val="1"/>
      <w:numFmt w:val="decimal"/>
      <w:lvlText w:val="%4."/>
      <w:lvlJc w:val="left"/>
      <w:pPr>
        <w:ind w:left="2767" w:hanging="360"/>
      </w:pPr>
      <w:rPr/>
    </w:lvl>
    <w:lvl w:ilvl="4">
      <w:start w:val="1"/>
      <w:numFmt w:val="lowerLetter"/>
      <w:lvlText w:val="%5."/>
      <w:lvlJc w:val="left"/>
      <w:pPr>
        <w:ind w:left="3487" w:hanging="360"/>
      </w:pPr>
      <w:rPr/>
    </w:lvl>
    <w:lvl w:ilvl="5">
      <w:start w:val="1"/>
      <w:numFmt w:val="lowerRoman"/>
      <w:lvlText w:val="%6."/>
      <w:lvlJc w:val="right"/>
      <w:pPr>
        <w:ind w:left="4207" w:hanging="180"/>
      </w:pPr>
      <w:rPr/>
    </w:lvl>
    <w:lvl w:ilvl="6">
      <w:start w:val="1"/>
      <w:numFmt w:val="decimal"/>
      <w:lvlText w:val="%7."/>
      <w:lvlJc w:val="left"/>
      <w:pPr>
        <w:ind w:left="4927" w:hanging="360"/>
      </w:pPr>
      <w:rPr/>
    </w:lvl>
    <w:lvl w:ilvl="7">
      <w:start w:val="1"/>
      <w:numFmt w:val="lowerLetter"/>
      <w:lvlText w:val="%8."/>
      <w:lvlJc w:val="left"/>
      <w:pPr>
        <w:ind w:left="5647" w:hanging="360"/>
      </w:pPr>
      <w:rPr/>
    </w:lvl>
    <w:lvl w:ilvl="8">
      <w:start w:val="1"/>
      <w:numFmt w:val="lowerRoman"/>
      <w:lvlText w:val="%9."/>
      <w:lvlJc w:val="right"/>
      <w:pPr>
        <w:ind w:left="6367"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1069"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lowerLetter"/>
      <w:lvlText w:val="%1)"/>
      <w:lvlJc w:val="left"/>
      <w:pPr>
        <w:ind w:left="785"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86" w:hanging="360.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3">
    <w:lvl w:ilvl="0">
      <w:start w:val="1"/>
      <w:numFmt w:val="decimal"/>
      <w:lvlText w:val="%1."/>
      <w:lvlJc w:val="left"/>
      <w:pPr>
        <w:ind w:left="360" w:hanging="360"/>
      </w:pPr>
      <w:rPr>
        <w:b w:val="0"/>
      </w:rPr>
    </w:lvl>
    <w:lvl w:ilvl="1">
      <w:start w:val="1"/>
      <w:numFmt w:val="lowerRoman"/>
      <w:lvlText w:val="%2."/>
      <w:lvlJc w:val="right"/>
      <w:pPr>
        <w:ind w:left="1080" w:hanging="360"/>
      </w:pPr>
      <w:rPr>
        <w:b w:val="0"/>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
    <w:lvl w:ilvl="0">
      <w:start w:val="1"/>
      <w:numFmt w:val="lowerLetter"/>
      <w:lvlText w:val="(%1)"/>
      <w:lvlJc w:val="left"/>
      <w:pPr>
        <w:ind w:left="1692" w:hanging="360"/>
      </w:pPr>
      <w:rPr>
        <w:b w:val="0"/>
        <w:i w:val="0"/>
        <w:smallCaps w:val="0"/>
        <w:strike w:val="0"/>
        <w:color w:val="000000"/>
        <w:sz w:val="24"/>
        <w:szCs w:val="24"/>
        <w:u w:val="none"/>
        <w:vertAlign w:val="baseline"/>
      </w:rPr>
    </w:lvl>
    <w:lvl w:ilvl="1">
      <w:start w:val="1"/>
      <w:numFmt w:val="upperLetter"/>
      <w:lvlText w:val="%2."/>
      <w:lvlJc w:val="left"/>
      <w:pPr>
        <w:ind w:left="0" w:firstLine="0"/>
      </w:pPr>
      <w:rPr/>
    </w:lvl>
    <w:lvl w:ilvl="2">
      <w:start w:val="1"/>
      <w:numFmt w:val="decimal"/>
      <w:lvlText w:val="%3."/>
      <w:lvlJc w:val="left"/>
      <w:pPr>
        <w:ind w:left="972" w:hanging="360"/>
      </w:pPr>
      <w:rPr/>
    </w:lvl>
    <w:lvl w:ilvl="3">
      <w:start w:val="1"/>
      <w:numFmt w:val="decimal"/>
      <w:lvlText w:val="%3.%4"/>
      <w:lvlJc w:val="left"/>
      <w:pPr>
        <w:ind w:left="1332" w:hanging="720.0000000000001"/>
      </w:pPr>
      <w:rPr>
        <w:rFonts w:ascii="Noto Sans Symbols" w:cs="Noto Sans Symbols" w:eastAsia="Noto Sans Symbols" w:hAnsi="Noto Sans Symbols"/>
        <w:b w:val="0"/>
        <w:i w:val="0"/>
        <w:smallCaps w:val="0"/>
        <w:strike w:val="0"/>
        <w:color w:val="000000"/>
        <w:u w:val="none"/>
        <w:vertAlign w:val="baseline"/>
      </w:rPr>
    </w:lvl>
    <w:lvl w:ilvl="4">
      <w:start w:val="1"/>
      <w:numFmt w:val="lowerLetter"/>
      <w:lvlText w:val="(%5)"/>
      <w:lvlJc w:val="left"/>
      <w:pPr>
        <w:ind w:left="1692" w:hanging="360"/>
      </w:pPr>
      <w:rPr>
        <w:rFonts w:ascii="Noto Sans Symbols" w:cs="Noto Sans Symbols" w:eastAsia="Noto Sans Symbols" w:hAnsi="Noto Sans Symbols"/>
        <w:b w:val="0"/>
        <w:i w:val="0"/>
        <w:smallCaps w:val="0"/>
        <w:strike w:val="0"/>
        <w:color w:val="000000"/>
        <w:u w:val="none"/>
        <w:vertAlign w:val="baseline"/>
      </w:rPr>
    </w:lvl>
    <w:lvl w:ilvl="5">
      <w:start w:val="1"/>
      <w:numFmt w:val="lowerRoman"/>
      <w:lvlText w:val="(%6)"/>
      <w:lvlJc w:val="left"/>
      <w:pPr>
        <w:ind w:left="2052" w:hanging="360"/>
      </w:pPr>
      <w:rPr/>
    </w:lvl>
    <w:lvl w:ilvl="6">
      <w:start w:val="1"/>
      <w:numFmt w:val="decimal"/>
      <w:lvlText w:val="%1.%2.%3.%4.%5.%6.%7"/>
      <w:lvlJc w:val="left"/>
      <w:pPr>
        <w:ind w:left="1908" w:hanging="1295.9999999999998"/>
      </w:pPr>
      <w:rPr/>
    </w:lvl>
    <w:lvl w:ilvl="7">
      <w:start w:val="1"/>
      <w:numFmt w:val="decimal"/>
      <w:lvlText w:val="%1.%2.%3.%4.%5.%6.%7.%8"/>
      <w:lvlJc w:val="left"/>
      <w:pPr>
        <w:ind w:left="2052" w:hanging="1440"/>
      </w:pPr>
      <w:rPr/>
    </w:lvl>
    <w:lvl w:ilvl="8">
      <w:start w:val="1"/>
      <w:numFmt w:val="decimal"/>
      <w:lvlText w:val="%1.%2.%3.%4.%5.%6.%7.%8.%9"/>
      <w:lvlJc w:val="left"/>
      <w:pPr>
        <w:ind w:left="2196" w:hanging="1584"/>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upperRoman"/>
      <w:lvlText w:val="%1."/>
      <w:lvlJc w:val="right"/>
      <w:pPr>
        <w:ind w:left="862" w:hanging="360"/>
      </w:pPr>
      <w:rPr/>
    </w:lvl>
    <w:lvl w:ilvl="1">
      <w:start w:val="1"/>
      <w:numFmt w:val="lowerLetter"/>
      <w:lvlText w:val="%2."/>
      <w:lvlJc w:val="left"/>
      <w:pPr>
        <w:ind w:left="1582" w:hanging="360"/>
      </w:pPr>
      <w:rPr/>
    </w:lvl>
    <w:lvl w:ilvl="2">
      <w:start w:val="1"/>
      <w:numFmt w:val="lowerRoman"/>
      <w:lvlText w:val="%3."/>
      <w:lvlJc w:val="right"/>
      <w:pPr>
        <w:ind w:left="2302" w:hanging="180"/>
      </w:pPr>
      <w:rPr/>
    </w:lvl>
    <w:lvl w:ilvl="3">
      <w:start w:val="1"/>
      <w:numFmt w:val="decimal"/>
      <w:lvlText w:val="%4."/>
      <w:lvlJc w:val="left"/>
      <w:pPr>
        <w:ind w:left="3022" w:hanging="360"/>
      </w:pPr>
      <w:rPr/>
    </w:lvl>
    <w:lvl w:ilvl="4">
      <w:start w:val="1"/>
      <w:numFmt w:val="lowerLetter"/>
      <w:lvlText w:val="%5."/>
      <w:lvlJc w:val="left"/>
      <w:pPr>
        <w:ind w:left="3742" w:hanging="360"/>
      </w:pPr>
      <w:rPr/>
    </w:lvl>
    <w:lvl w:ilvl="5">
      <w:start w:val="1"/>
      <w:numFmt w:val="lowerRoman"/>
      <w:lvlText w:val="%6."/>
      <w:lvlJc w:val="right"/>
      <w:pPr>
        <w:ind w:left="4462" w:hanging="180"/>
      </w:pPr>
      <w:rPr/>
    </w:lvl>
    <w:lvl w:ilvl="6">
      <w:start w:val="1"/>
      <w:numFmt w:val="decimal"/>
      <w:lvlText w:val="%7."/>
      <w:lvlJc w:val="left"/>
      <w:pPr>
        <w:ind w:left="5182" w:hanging="360"/>
      </w:pPr>
      <w:rPr/>
    </w:lvl>
    <w:lvl w:ilvl="7">
      <w:start w:val="1"/>
      <w:numFmt w:val="lowerLetter"/>
      <w:lvlText w:val="%8."/>
      <w:lvlJc w:val="left"/>
      <w:pPr>
        <w:ind w:left="5902" w:hanging="360"/>
      </w:pPr>
      <w:rPr/>
    </w:lvl>
    <w:lvl w:ilvl="8">
      <w:start w:val="1"/>
      <w:numFmt w:val="lowerRoman"/>
      <w:lvlText w:val="%9."/>
      <w:lvlJc w:val="right"/>
      <w:pPr>
        <w:ind w:left="6622" w:hanging="18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decimal"/>
      <w:lvlText w:val="%1."/>
      <w:lvlJc w:val="left"/>
      <w:pPr>
        <w:ind w:left="180" w:hanging="360"/>
      </w:pPr>
      <w:rPr/>
    </w:lvl>
    <w:lvl w:ilvl="1">
      <w:start w:val="1"/>
      <w:numFmt w:val="lowerLetter"/>
      <w:lvlText w:val="%2."/>
      <w:lvlJc w:val="left"/>
      <w:pPr>
        <w:ind w:left="900" w:hanging="360"/>
      </w:pPr>
      <w:rPr/>
    </w:lvl>
    <w:lvl w:ilvl="2">
      <w:start w:val="1"/>
      <w:numFmt w:val="lowerRoman"/>
      <w:lvlText w:val="%3."/>
      <w:lvlJc w:val="right"/>
      <w:pPr>
        <w:ind w:left="1620" w:hanging="180"/>
      </w:pPr>
      <w:rPr/>
    </w:lvl>
    <w:lvl w:ilvl="3">
      <w:start w:val="1"/>
      <w:numFmt w:val="decimal"/>
      <w:lvlText w:val="%4."/>
      <w:lvlJc w:val="left"/>
      <w:pPr>
        <w:ind w:left="2340" w:hanging="360"/>
      </w:pPr>
      <w:rPr/>
    </w:lvl>
    <w:lvl w:ilvl="4">
      <w:start w:val="1"/>
      <w:numFmt w:val="lowerLetter"/>
      <w:lvlText w:val="%5."/>
      <w:lvlJc w:val="left"/>
      <w:pPr>
        <w:ind w:left="3060" w:hanging="360"/>
      </w:pPr>
      <w:rPr/>
    </w:lvl>
    <w:lvl w:ilvl="5">
      <w:start w:val="1"/>
      <w:numFmt w:val="lowerRoman"/>
      <w:lvlText w:val="%6."/>
      <w:lvlJc w:val="right"/>
      <w:pPr>
        <w:ind w:left="3780" w:hanging="180"/>
      </w:pPr>
      <w:rPr/>
    </w:lvl>
    <w:lvl w:ilvl="6">
      <w:start w:val="1"/>
      <w:numFmt w:val="decimal"/>
      <w:lvlText w:val="%7."/>
      <w:lvlJc w:val="left"/>
      <w:pPr>
        <w:ind w:left="4500" w:hanging="360"/>
      </w:pPr>
      <w:rPr/>
    </w:lvl>
    <w:lvl w:ilvl="7">
      <w:start w:val="1"/>
      <w:numFmt w:val="lowerLetter"/>
      <w:lvlText w:val="%8."/>
      <w:lvlJc w:val="left"/>
      <w:pPr>
        <w:ind w:left="5220" w:hanging="360"/>
      </w:pPr>
      <w:rPr/>
    </w:lvl>
    <w:lvl w:ilvl="8">
      <w:start w:val="1"/>
      <w:numFmt w:val="lowerRoman"/>
      <w:lvlText w:val="%9."/>
      <w:lvlJc w:val="right"/>
      <w:pPr>
        <w:ind w:left="5940" w:hanging="180"/>
      </w:pPr>
      <w:rPr/>
    </w:lvl>
  </w:abstractNum>
  <w:abstractNum w:abstractNumId="21">
    <w:lvl w:ilvl="0">
      <w:start w:val="1"/>
      <w:numFmt w:val="lowerLetter"/>
      <w:lvlText w:val="%1."/>
      <w:lvlJc w:val="left"/>
      <w:pPr>
        <w:ind w:left="540" w:hanging="360"/>
      </w:pPr>
      <w:rPr/>
    </w:lvl>
    <w:lvl w:ilvl="1">
      <w:start w:val="1"/>
      <w:numFmt w:val="lowerLetter"/>
      <w:lvlText w:val="%2."/>
      <w:lvlJc w:val="left"/>
      <w:pPr>
        <w:ind w:left="1260" w:hanging="360"/>
      </w:pPr>
      <w:rPr/>
    </w:lvl>
    <w:lvl w:ilvl="2">
      <w:start w:val="1"/>
      <w:numFmt w:val="lowerRoman"/>
      <w:lvlText w:val="%3."/>
      <w:lvlJc w:val="right"/>
      <w:pPr>
        <w:ind w:left="1980" w:hanging="180"/>
      </w:pPr>
      <w:rPr/>
    </w:lvl>
    <w:lvl w:ilvl="3">
      <w:start w:val="1"/>
      <w:numFmt w:val="decimal"/>
      <w:lvlText w:val="%4."/>
      <w:lvlJc w:val="left"/>
      <w:pPr>
        <w:ind w:left="2700" w:hanging="360"/>
      </w:pPr>
      <w:rPr/>
    </w:lvl>
    <w:lvl w:ilvl="4">
      <w:start w:val="1"/>
      <w:numFmt w:val="lowerLetter"/>
      <w:lvlText w:val="%5."/>
      <w:lvlJc w:val="left"/>
      <w:pPr>
        <w:ind w:left="3420" w:hanging="360"/>
      </w:pPr>
      <w:rPr/>
    </w:lvl>
    <w:lvl w:ilvl="5">
      <w:start w:val="1"/>
      <w:numFmt w:val="lowerRoman"/>
      <w:lvlText w:val="%6."/>
      <w:lvlJc w:val="right"/>
      <w:pPr>
        <w:ind w:left="4140" w:hanging="180"/>
      </w:pPr>
      <w:rPr/>
    </w:lvl>
    <w:lvl w:ilvl="6">
      <w:start w:val="1"/>
      <w:numFmt w:val="decimal"/>
      <w:lvlText w:val="%7."/>
      <w:lvlJc w:val="left"/>
      <w:pPr>
        <w:ind w:left="4860" w:hanging="360"/>
      </w:pPr>
      <w:rPr/>
    </w:lvl>
    <w:lvl w:ilvl="7">
      <w:start w:val="1"/>
      <w:numFmt w:val="lowerLetter"/>
      <w:lvlText w:val="%8."/>
      <w:lvlJc w:val="left"/>
      <w:pPr>
        <w:ind w:left="5580" w:hanging="360"/>
      </w:pPr>
      <w:rPr/>
    </w:lvl>
    <w:lvl w:ilvl="8">
      <w:start w:val="1"/>
      <w:numFmt w:val="lowerRoman"/>
      <w:lvlText w:val="%9."/>
      <w:lvlJc w:val="right"/>
      <w:pPr>
        <w:ind w:left="6300" w:hanging="180"/>
      </w:pPr>
      <w:rPr/>
    </w:lvl>
  </w:abstractNum>
  <w:abstractNum w:abstractNumId="2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3">
    <w:lvl w:ilvl="0">
      <w:start w:val="1"/>
      <w:numFmt w:val="lowerLetter"/>
      <w:lvlText w:val="%1)"/>
      <w:lvlJc w:val="left"/>
      <w:pPr>
        <w:ind w:left="1227" w:hanging="360"/>
      </w:pPr>
      <w:rPr/>
    </w:lvl>
    <w:lvl w:ilvl="1">
      <w:start w:val="1"/>
      <w:numFmt w:val="decimal"/>
      <w:lvlText w:val="%2."/>
      <w:lvlJc w:val="left"/>
      <w:pPr>
        <w:ind w:left="1947" w:hanging="360"/>
      </w:pPr>
      <w:rPr/>
    </w:lvl>
    <w:lvl w:ilvl="2">
      <w:start w:val="1"/>
      <w:numFmt w:val="lowerRoman"/>
      <w:lvlText w:val="%3."/>
      <w:lvlJc w:val="right"/>
      <w:pPr>
        <w:ind w:left="2667" w:hanging="180"/>
      </w:pPr>
      <w:rPr/>
    </w:lvl>
    <w:lvl w:ilvl="3">
      <w:start w:val="1"/>
      <w:numFmt w:val="decimal"/>
      <w:lvlText w:val="%4."/>
      <w:lvlJc w:val="left"/>
      <w:pPr>
        <w:ind w:left="3387" w:hanging="360"/>
      </w:pPr>
      <w:rPr/>
    </w:lvl>
    <w:lvl w:ilvl="4">
      <w:start w:val="1"/>
      <w:numFmt w:val="lowerLetter"/>
      <w:lvlText w:val="%5."/>
      <w:lvlJc w:val="left"/>
      <w:pPr>
        <w:ind w:left="4107" w:hanging="360"/>
      </w:pPr>
      <w:rPr/>
    </w:lvl>
    <w:lvl w:ilvl="5">
      <w:start w:val="1"/>
      <w:numFmt w:val="lowerRoman"/>
      <w:lvlText w:val="%6."/>
      <w:lvlJc w:val="right"/>
      <w:pPr>
        <w:ind w:left="4827" w:hanging="180"/>
      </w:pPr>
      <w:rPr/>
    </w:lvl>
    <w:lvl w:ilvl="6">
      <w:start w:val="1"/>
      <w:numFmt w:val="decimal"/>
      <w:lvlText w:val="%7."/>
      <w:lvlJc w:val="left"/>
      <w:pPr>
        <w:ind w:left="5547" w:hanging="360"/>
      </w:pPr>
      <w:rPr/>
    </w:lvl>
    <w:lvl w:ilvl="7">
      <w:start w:val="1"/>
      <w:numFmt w:val="lowerLetter"/>
      <w:lvlText w:val="%8."/>
      <w:lvlJc w:val="left"/>
      <w:pPr>
        <w:ind w:left="6267" w:hanging="360"/>
      </w:pPr>
      <w:rPr/>
    </w:lvl>
    <w:lvl w:ilvl="8">
      <w:start w:val="1"/>
      <w:numFmt w:val="lowerRoman"/>
      <w:lvlText w:val="%9."/>
      <w:lvlJc w:val="right"/>
      <w:pPr>
        <w:ind w:left="6987" w:hanging="180"/>
      </w:pPr>
      <w:rPr/>
    </w:lvl>
  </w:abstractNum>
  <w:abstractNum w:abstractNumId="24">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4"/>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SV"/>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jc w:val="center"/>
    </w:pPr>
    <w:rPr>
      <w:b w:val="1"/>
      <w:sz w:val="36"/>
      <w:szCs w:val="36"/>
    </w:rPr>
  </w:style>
  <w:style w:type="paragraph" w:styleId="Heading5">
    <w:name w:val="heading 5"/>
    <w:basedOn w:val="Normal"/>
    <w:next w:val="Normal"/>
    <w:pPr>
      <w:keepNext w:val="1"/>
      <w:spacing w:after="0" w:line="240" w:lineRule="auto"/>
      <w:ind w:left="3684" w:hanging="540"/>
    </w:pPr>
    <w:rPr>
      <w:rFonts w:ascii="Times New Roman" w:cs="Times New Roman" w:eastAsia="Times New Roman" w:hAnsi="Times New Roman"/>
      <w:sz w:val="24"/>
      <w:szCs w:val="24"/>
      <w:u w:val="single"/>
    </w:rPr>
  </w:style>
  <w:style w:type="paragraph" w:styleId="Heading6">
    <w:name w:val="heading 6"/>
    <w:basedOn w:val="Normal"/>
    <w:next w:val="Normal"/>
    <w:pPr>
      <w:keepNext w:val="1"/>
      <w:spacing w:after="0" w:lineRule="auto"/>
      <w:jc w:val="center"/>
    </w:pPr>
    <w:rPr>
      <w:rFonts w:ascii="Arial" w:cs="Arial" w:eastAsia="Arial" w:hAnsi="Arial"/>
      <w:b w:val="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73957"/>
    <w:pPr>
      <w:spacing w:after="200" w:line="276" w:lineRule="auto"/>
    </w:pPr>
    <w:rPr>
      <w:sz w:val="22"/>
      <w:szCs w:val="22"/>
      <w:lang w:eastAsia="en-US"/>
    </w:rPr>
  </w:style>
  <w:style w:type="paragraph" w:styleId="Ttulo1">
    <w:name w:val="heading 1"/>
    <w:basedOn w:val="Normal"/>
    <w:next w:val="Normal"/>
    <w:link w:val="Ttulo1Car"/>
    <w:uiPriority w:val="9"/>
    <w:qFormat w:val="1"/>
    <w:rsid w:val="0055048C"/>
    <w:pPr>
      <w:keepNext w:val="1"/>
      <w:spacing w:after="60" w:before="240"/>
      <w:outlineLvl w:val="0"/>
    </w:pPr>
    <w:rPr>
      <w:rFonts w:ascii="Cambria" w:eastAsia="Times New Roman" w:hAnsi="Cambria"/>
      <w:b w:val="1"/>
      <w:bCs w:val="1"/>
      <w:kern w:val="32"/>
      <w:sz w:val="32"/>
      <w:szCs w:val="32"/>
      <w:lang w:val="x-none"/>
    </w:rPr>
  </w:style>
  <w:style w:type="paragraph" w:styleId="Ttulo2">
    <w:name w:val="heading 2"/>
    <w:basedOn w:val="Normal"/>
    <w:next w:val="Normal"/>
    <w:link w:val="Ttulo2Car"/>
    <w:uiPriority w:val="9"/>
    <w:unhideWhenUsed w:val="1"/>
    <w:qFormat w:val="1"/>
    <w:rsid w:val="004268D5"/>
    <w:pPr>
      <w:keepNext w:val="1"/>
      <w:spacing w:after="60" w:before="240"/>
      <w:outlineLvl w:val="1"/>
    </w:pPr>
    <w:rPr>
      <w:rFonts w:ascii="Cambria" w:eastAsia="Times New Roman" w:hAnsi="Cambria"/>
      <w:b w:val="1"/>
      <w:bCs w:val="1"/>
      <w:i w:val="1"/>
      <w:iCs w:val="1"/>
      <w:sz w:val="28"/>
      <w:szCs w:val="28"/>
      <w:lang w:val="x-none"/>
    </w:rPr>
  </w:style>
  <w:style w:type="paragraph" w:styleId="Ttulo3">
    <w:name w:val="heading 3"/>
    <w:basedOn w:val="Normal"/>
    <w:next w:val="Normal"/>
    <w:link w:val="Ttulo3Car"/>
    <w:uiPriority w:val="9"/>
    <w:unhideWhenUsed w:val="1"/>
    <w:qFormat w:val="1"/>
    <w:rsid w:val="0055048C"/>
    <w:pPr>
      <w:keepNext w:val="1"/>
      <w:spacing w:after="60" w:before="240"/>
      <w:outlineLvl w:val="2"/>
    </w:pPr>
    <w:rPr>
      <w:rFonts w:ascii="Cambria" w:eastAsia="Times New Roman" w:hAnsi="Cambria"/>
      <w:b w:val="1"/>
      <w:bCs w:val="1"/>
      <w:sz w:val="26"/>
      <w:szCs w:val="26"/>
      <w:lang w:val="x-none"/>
    </w:rPr>
  </w:style>
  <w:style w:type="paragraph" w:styleId="Ttulo4">
    <w:name w:val="heading 4"/>
    <w:basedOn w:val="Normal"/>
    <w:next w:val="Normal"/>
    <w:link w:val="Ttulo4Car"/>
    <w:uiPriority w:val="9"/>
    <w:unhideWhenUsed w:val="1"/>
    <w:qFormat w:val="1"/>
    <w:rsid w:val="0013636C"/>
    <w:pPr>
      <w:keepNext w:val="1"/>
      <w:jc w:val="center"/>
      <w:outlineLvl w:val="3"/>
    </w:pPr>
    <w:rPr>
      <w:b w:val="1"/>
      <w:sz w:val="36"/>
    </w:rPr>
  </w:style>
  <w:style w:type="paragraph" w:styleId="Ttulo5">
    <w:name w:val="heading 5"/>
    <w:basedOn w:val="Normal"/>
    <w:next w:val="Normal"/>
    <w:link w:val="Ttulo5Car"/>
    <w:uiPriority w:val="9"/>
    <w:qFormat w:val="1"/>
    <w:rsid w:val="000F4129"/>
    <w:pPr>
      <w:keepNext w:val="1"/>
      <w:spacing w:after="0" w:line="240" w:lineRule="auto"/>
      <w:ind w:left="3684" w:hanging="540"/>
      <w:outlineLvl w:val="4"/>
    </w:pPr>
    <w:rPr>
      <w:rFonts w:ascii="Times New Roman" w:eastAsia="Times New Roman" w:hAnsi="Times New Roman"/>
      <w:bCs w:val="1"/>
      <w:sz w:val="24"/>
      <w:szCs w:val="24"/>
      <w:u w:val="single"/>
      <w:lang w:eastAsia="es-ES" w:val="es-ES"/>
    </w:rPr>
  </w:style>
  <w:style w:type="paragraph" w:styleId="Ttulo6">
    <w:name w:val="heading 6"/>
    <w:basedOn w:val="Normal"/>
    <w:next w:val="Normal"/>
    <w:link w:val="Ttulo6Car"/>
    <w:uiPriority w:val="9"/>
    <w:unhideWhenUsed w:val="1"/>
    <w:qFormat w:val="1"/>
    <w:rsid w:val="00B11E77"/>
    <w:pPr>
      <w:keepNext w:val="1"/>
      <w:spacing w:after="0"/>
      <w:jc w:val="center"/>
      <w:outlineLvl w:val="5"/>
    </w:pPr>
    <w:rPr>
      <w:rFonts w:ascii="Arial" w:cs="Arial" w:hAnsi="Arial"/>
      <w:b w:val="1"/>
      <w:lang w:val="es-MX"/>
    </w:rPr>
  </w:style>
  <w:style w:type="paragraph" w:styleId="Ttulo7">
    <w:name w:val="heading 7"/>
    <w:basedOn w:val="Normal"/>
    <w:next w:val="Normal"/>
    <w:link w:val="Ttulo7Car"/>
    <w:uiPriority w:val="99"/>
    <w:qFormat w:val="1"/>
    <w:rsid w:val="00B1236A"/>
    <w:pPr>
      <w:numPr>
        <w:ilvl w:val="6"/>
        <w:numId w:val="3"/>
      </w:numPr>
      <w:tabs>
        <w:tab w:val="num" w:pos="1296"/>
      </w:tabs>
      <w:spacing w:after="60" w:before="240" w:line="240" w:lineRule="auto"/>
      <w:ind w:left="1296"/>
      <w:outlineLvl w:val="6"/>
    </w:pPr>
    <w:rPr>
      <w:rFonts w:ascii="Times New Roman" w:eastAsia="Times New Roman" w:hAnsi="Times New Roman"/>
      <w:sz w:val="24"/>
      <w:szCs w:val="24"/>
      <w:lang w:eastAsia="es-ES" w:val="es-ES"/>
    </w:rPr>
  </w:style>
  <w:style w:type="paragraph" w:styleId="Ttulo8">
    <w:name w:val="heading 8"/>
    <w:basedOn w:val="Normal"/>
    <w:next w:val="Normal"/>
    <w:link w:val="Ttulo8Car"/>
    <w:uiPriority w:val="99"/>
    <w:qFormat w:val="1"/>
    <w:rsid w:val="00B1236A"/>
    <w:pPr>
      <w:numPr>
        <w:ilvl w:val="7"/>
        <w:numId w:val="3"/>
      </w:numPr>
      <w:tabs>
        <w:tab w:val="num" w:pos="1440"/>
      </w:tabs>
      <w:spacing w:after="60" w:before="240" w:line="240" w:lineRule="auto"/>
      <w:ind w:left="1440"/>
      <w:outlineLvl w:val="7"/>
    </w:pPr>
    <w:rPr>
      <w:rFonts w:ascii="Times New Roman" w:eastAsia="Times New Roman" w:hAnsi="Times New Roman"/>
      <w:i w:val="1"/>
      <w:iCs w:val="1"/>
      <w:sz w:val="24"/>
      <w:szCs w:val="24"/>
      <w:lang w:eastAsia="es-ES" w:val="es-ES"/>
    </w:rPr>
  </w:style>
  <w:style w:type="paragraph" w:styleId="Ttulo9">
    <w:name w:val="heading 9"/>
    <w:basedOn w:val="Normal"/>
    <w:next w:val="Normal"/>
    <w:link w:val="Ttulo9Car"/>
    <w:uiPriority w:val="99"/>
    <w:qFormat w:val="1"/>
    <w:rsid w:val="00B1236A"/>
    <w:pPr>
      <w:numPr>
        <w:ilvl w:val="8"/>
        <w:numId w:val="3"/>
      </w:numPr>
      <w:tabs>
        <w:tab w:val="num" w:pos="1584"/>
      </w:tabs>
      <w:spacing w:after="60" w:before="240" w:line="240" w:lineRule="auto"/>
      <w:ind w:left="1584"/>
      <w:outlineLvl w:val="8"/>
    </w:pPr>
    <w:rPr>
      <w:rFonts w:ascii="Arial" w:eastAsia="Times New Roman" w:hAnsi="Arial"/>
      <w:lang w:eastAsia="es-ES"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
    <w:basedOn w:val="Normal"/>
    <w:link w:val="PrrafodelistaCar"/>
    <w:uiPriority w:val="34"/>
    <w:qFormat w:val="1"/>
    <w:rsid w:val="00D02888"/>
    <w:pPr>
      <w:ind w:left="720"/>
      <w:contextualSpacing w:val="1"/>
    </w:pPr>
    <w:rPr>
      <w:lang w:val="x-none"/>
    </w:rPr>
  </w:style>
  <w:style w:type="paragraph" w:styleId="Encabezado">
    <w:name w:val="header"/>
    <w:aliases w:val="encabezado"/>
    <w:basedOn w:val="Normal"/>
    <w:link w:val="EncabezadoCar"/>
    <w:uiPriority w:val="99"/>
    <w:unhideWhenUsed w:val="1"/>
    <w:rsid w:val="00D02888"/>
    <w:pPr>
      <w:tabs>
        <w:tab w:val="center" w:pos="4419"/>
        <w:tab w:val="right" w:pos="8838"/>
      </w:tabs>
      <w:spacing w:after="0" w:line="240" w:lineRule="auto"/>
    </w:pPr>
  </w:style>
  <w:style w:type="character" w:styleId="EncabezadoCar" w:customStyle="1">
    <w:name w:val="Encabezado Car"/>
    <w:aliases w:val="encabezado Car"/>
    <w:basedOn w:val="Fuentedeprrafopredeter"/>
    <w:link w:val="Encabezado"/>
    <w:uiPriority w:val="99"/>
    <w:rsid w:val="00D02888"/>
  </w:style>
  <w:style w:type="paragraph" w:styleId="Piedepgina">
    <w:name w:val="footer"/>
    <w:aliases w:val="Car, Car"/>
    <w:basedOn w:val="Normal"/>
    <w:link w:val="PiedepginaCar"/>
    <w:uiPriority w:val="99"/>
    <w:unhideWhenUsed w:val="1"/>
    <w:rsid w:val="00D02888"/>
    <w:pPr>
      <w:tabs>
        <w:tab w:val="center" w:pos="4419"/>
        <w:tab w:val="right" w:pos="8838"/>
      </w:tabs>
      <w:spacing w:after="0" w:line="240" w:lineRule="auto"/>
    </w:pPr>
  </w:style>
  <w:style w:type="character" w:styleId="PiedepginaCar" w:customStyle="1">
    <w:name w:val="Pie de página Car"/>
    <w:aliases w:val="Car Car, Car Car"/>
    <w:basedOn w:val="Fuentedeprrafopredeter"/>
    <w:link w:val="Piedepgina"/>
    <w:uiPriority w:val="99"/>
    <w:rsid w:val="00D02888"/>
  </w:style>
  <w:style w:type="paragraph" w:styleId="Textodeglobo">
    <w:name w:val="Balloon Text"/>
    <w:basedOn w:val="Normal"/>
    <w:link w:val="TextodegloboCar"/>
    <w:uiPriority w:val="99"/>
    <w:unhideWhenUsed w:val="1"/>
    <w:rsid w:val="00C91975"/>
    <w:pPr>
      <w:spacing w:after="0" w:line="240" w:lineRule="auto"/>
    </w:pPr>
    <w:rPr>
      <w:rFonts w:ascii="Tahoma" w:hAnsi="Tahoma"/>
      <w:sz w:val="16"/>
      <w:szCs w:val="16"/>
      <w:lang w:val="x-none"/>
    </w:rPr>
  </w:style>
  <w:style w:type="character" w:styleId="TextodegloboCar" w:customStyle="1">
    <w:name w:val="Texto de globo Car"/>
    <w:link w:val="Textodeglobo"/>
    <w:uiPriority w:val="99"/>
    <w:rsid w:val="00C91975"/>
    <w:rPr>
      <w:rFonts w:ascii="Tahoma" w:cs="Tahoma" w:hAnsi="Tahoma"/>
      <w:sz w:val="16"/>
      <w:szCs w:val="16"/>
      <w:lang w:eastAsia="en-US"/>
    </w:rPr>
  </w:style>
  <w:style w:type="paragraph" w:styleId="Textosinformato">
    <w:name w:val="Plain Text"/>
    <w:basedOn w:val="Normal"/>
    <w:link w:val="TextosinformatoCar"/>
    <w:uiPriority w:val="99"/>
    <w:rsid w:val="006569AA"/>
    <w:pPr>
      <w:spacing w:after="0" w:line="240" w:lineRule="auto"/>
    </w:pPr>
    <w:rPr>
      <w:rFonts w:ascii="Courier New" w:eastAsia="Times New Roman" w:hAnsi="Courier New"/>
      <w:sz w:val="20"/>
      <w:szCs w:val="20"/>
      <w:lang w:eastAsia="x-none" w:val="x-none"/>
    </w:rPr>
  </w:style>
  <w:style w:type="paragraph" w:styleId="Style1" w:customStyle="1">
    <w:name w:val="Style 1"/>
    <w:basedOn w:val="Normal"/>
    <w:uiPriority w:val="99"/>
    <w:rsid w:val="00F0439F"/>
    <w:pPr>
      <w:widowControl w:val="0"/>
      <w:autoSpaceDE w:val="0"/>
      <w:autoSpaceDN w:val="0"/>
      <w:spacing w:after="0" w:line="348" w:lineRule="atLeast"/>
      <w:ind w:left="360"/>
    </w:pPr>
    <w:rPr>
      <w:rFonts w:ascii="Times New Roman" w:eastAsia="Times New Roman" w:hAnsi="Times New Roman"/>
      <w:sz w:val="24"/>
      <w:szCs w:val="24"/>
      <w:lang w:eastAsia="es-SV" w:val="en-US"/>
    </w:rPr>
  </w:style>
  <w:style w:type="paragraph" w:styleId="Style2" w:customStyle="1">
    <w:name w:val="Style 2"/>
    <w:basedOn w:val="Normal"/>
    <w:uiPriority w:val="99"/>
    <w:rsid w:val="00F0439F"/>
    <w:pPr>
      <w:widowControl w:val="0"/>
      <w:autoSpaceDE w:val="0"/>
      <w:autoSpaceDN w:val="0"/>
      <w:spacing w:after="0" w:line="348" w:lineRule="atLeast"/>
    </w:pPr>
    <w:rPr>
      <w:rFonts w:ascii="Times New Roman" w:eastAsia="Times New Roman" w:hAnsi="Times New Roman"/>
      <w:sz w:val="24"/>
      <w:szCs w:val="24"/>
      <w:lang w:eastAsia="es-SV" w:val="en-US"/>
    </w:rPr>
  </w:style>
  <w:style w:type="paragraph" w:styleId="Style3" w:customStyle="1">
    <w:name w:val="Style 3"/>
    <w:basedOn w:val="Normal"/>
    <w:uiPriority w:val="99"/>
    <w:rsid w:val="00F0439F"/>
    <w:pPr>
      <w:widowControl w:val="0"/>
      <w:autoSpaceDE w:val="0"/>
      <w:autoSpaceDN w:val="0"/>
      <w:spacing w:after="0" w:line="348" w:lineRule="atLeast"/>
      <w:ind w:left="360" w:hanging="360"/>
    </w:pPr>
    <w:rPr>
      <w:rFonts w:ascii="Times New Roman" w:eastAsia="Times New Roman" w:hAnsi="Times New Roman"/>
      <w:sz w:val="24"/>
      <w:szCs w:val="24"/>
      <w:lang w:eastAsia="es-SV" w:val="en-US"/>
    </w:rPr>
  </w:style>
  <w:style w:type="table" w:styleId="Sombreadoclaro-nfasis11" w:customStyle="1">
    <w:name w:val="Sombreado claro - Énfasis 11"/>
    <w:basedOn w:val="Tablanormal"/>
    <w:uiPriority w:val="60"/>
    <w:rsid w:val="00581211"/>
    <w:rPr>
      <w:color w:val="365f91"/>
    </w:rPr>
    <w:tblPr>
      <w:tblStyleRowBandSize w:val="1"/>
      <w:tblStyleColBandSize w:val="1"/>
      <w:tblBorders>
        <w:top w:color="4f81bd" w:space="0" w:sz="8" w:val="single"/>
        <w:bottom w:color="4f81bd" w:space="0" w:sz="8" w:val="single"/>
      </w:tblBorders>
    </w:tblPr>
    <w:tblStylePr w:type="fir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val="clear"/>
      </w:tcPr>
    </w:tblStylePr>
    <w:tblStylePr w:type="band1Horz">
      <w:tblPr/>
      <w:tcPr>
        <w:tcBorders>
          <w:left w:space="0" w:sz="0" w:val="nil"/>
          <w:right w:space="0" w:sz="0" w:val="nil"/>
          <w:insideH w:space="0" w:sz="0" w:val="nil"/>
          <w:insideV w:space="0" w:sz="0" w:val="nil"/>
        </w:tcBorders>
        <w:shd w:color="auto" w:fill="d3dfee" w:val="clear"/>
      </w:tcPr>
    </w:tblStylePr>
  </w:style>
  <w:style w:type="table" w:styleId="Sombreadoclaro-nfasis2">
    <w:name w:val="Light Shading Accent 2"/>
    <w:basedOn w:val="Tablanormal"/>
    <w:uiPriority w:val="60"/>
    <w:rsid w:val="00581211"/>
    <w:rPr>
      <w:color w:val="943634"/>
    </w:rPr>
    <w:tblPr>
      <w:tblStyleRowBandSize w:val="1"/>
      <w:tblStyleColBandSize w:val="1"/>
      <w:tblBorders>
        <w:top w:color="c0504d" w:space="0" w:sz="8" w:val="single"/>
        <w:bottom w:color="c0504d" w:space="0" w:sz="8" w:val="single"/>
      </w:tblBorders>
    </w:tblPr>
    <w:tblStylePr w:type="firstRow">
      <w:pPr>
        <w:spacing w:after="0" w:before="0" w:line="240" w:lineRule="auto"/>
      </w:pPr>
      <w:rPr>
        <w:b w:val="1"/>
        <w:bCs w:val="1"/>
      </w:rPr>
      <w:tblPr/>
      <w:tcPr>
        <w:tcBorders>
          <w:top w:color="c0504d" w:space="0" w:sz="8" w:val="single"/>
          <w:left w:space="0" w:sz="0" w:val="nil"/>
          <w:bottom w:color="c0504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val="single"/>
          <w:left w:space="0" w:sz="0" w:val="nil"/>
          <w:bottom w:color="c0504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val="clear"/>
      </w:tcPr>
    </w:tblStylePr>
    <w:tblStylePr w:type="band1Horz">
      <w:tblPr/>
      <w:tcPr>
        <w:tcBorders>
          <w:left w:space="0" w:sz="0" w:val="nil"/>
          <w:right w:space="0" w:sz="0" w:val="nil"/>
          <w:insideH w:space="0" w:sz="0" w:val="nil"/>
          <w:insideV w:space="0" w:sz="0" w:val="nil"/>
        </w:tcBorders>
        <w:shd w:color="auto" w:fill="efd3d2" w:val="clear"/>
      </w:tcPr>
    </w:tblStylePr>
  </w:style>
  <w:style w:type="table" w:styleId="Sombreadoclaro-nfasis3">
    <w:name w:val="Light Shading Accent 3"/>
    <w:basedOn w:val="Tablanormal"/>
    <w:uiPriority w:val="60"/>
    <w:rsid w:val="00581211"/>
    <w:rPr>
      <w:color w:val="76923c"/>
    </w:rPr>
    <w:tblPr>
      <w:tblStyleRowBandSize w:val="1"/>
      <w:tblStyleColBandSize w:val="1"/>
      <w:tblBorders>
        <w:top w:color="9bbb59" w:space="0" w:sz="8" w:val="single"/>
        <w:bottom w:color="9bbb59" w:space="0" w:sz="8" w:val="single"/>
      </w:tblBorders>
    </w:tblPr>
    <w:tblStylePr w:type="firstRow">
      <w:pPr>
        <w:spacing w:after="0" w:before="0" w:line="240" w:lineRule="auto"/>
      </w:pPr>
      <w:rPr>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val="clear"/>
      </w:tcPr>
    </w:tblStylePr>
    <w:tblStylePr w:type="band1Horz">
      <w:tblPr/>
      <w:tcPr>
        <w:tcBorders>
          <w:left w:space="0" w:sz="0" w:val="nil"/>
          <w:right w:space="0" w:sz="0" w:val="nil"/>
          <w:insideH w:space="0" w:sz="0" w:val="nil"/>
          <w:insideV w:space="0" w:sz="0" w:val="nil"/>
        </w:tcBorders>
        <w:shd w:color="auto" w:fill="e6eed5" w:val="clear"/>
      </w:tcPr>
    </w:tblStylePr>
  </w:style>
  <w:style w:type="table" w:styleId="Sombreadoclaro-nfasis4">
    <w:name w:val="Light Shading Accent 4"/>
    <w:basedOn w:val="Tablanormal"/>
    <w:uiPriority w:val="60"/>
    <w:rsid w:val="00581211"/>
    <w:rPr>
      <w:color w:val="5f497a"/>
    </w:rPr>
    <w:tblPr>
      <w:tblStyleRowBandSize w:val="1"/>
      <w:tblStyleColBandSize w:val="1"/>
      <w:tblBorders>
        <w:top w:color="8064a2" w:space="0" w:sz="8" w:val="single"/>
        <w:bottom w:color="8064a2" w:space="0" w:sz="8" w:val="single"/>
      </w:tblBorders>
    </w:tblPr>
    <w:tblStylePr w:type="fir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val="clear"/>
      </w:tcPr>
    </w:tblStylePr>
    <w:tblStylePr w:type="band1Horz">
      <w:tblPr/>
      <w:tcPr>
        <w:tcBorders>
          <w:left w:space="0" w:sz="0" w:val="nil"/>
          <w:right w:space="0" w:sz="0" w:val="nil"/>
          <w:insideH w:space="0" w:sz="0" w:val="nil"/>
          <w:insideV w:space="0" w:sz="0" w:val="nil"/>
        </w:tcBorders>
        <w:shd w:color="auto" w:fill="dfd8e8" w:val="clear"/>
      </w:tcPr>
    </w:tblStylePr>
  </w:style>
  <w:style w:type="table" w:styleId="Tablaconcuadrcula">
    <w:name w:val="Table Grid"/>
    <w:basedOn w:val="Tablanormal"/>
    <w:uiPriority w:val="39"/>
    <w:rsid w:val="00581211"/>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Hipervnculo">
    <w:name w:val="Hyperlink"/>
    <w:uiPriority w:val="99"/>
    <w:rsid w:val="00425942"/>
    <w:rPr>
      <w:color w:val="0000ff"/>
      <w:u w:val="single"/>
    </w:rPr>
  </w:style>
  <w:style w:type="character" w:styleId="Ttulo5Car" w:customStyle="1">
    <w:name w:val="Título 5 Car"/>
    <w:link w:val="Ttulo5"/>
    <w:uiPriority w:val="9"/>
    <w:rsid w:val="000F4129"/>
    <w:rPr>
      <w:rFonts w:ascii="Times New Roman" w:eastAsia="Times New Roman" w:hAnsi="Times New Roman"/>
      <w:bCs w:val="1"/>
      <w:sz w:val="24"/>
      <w:szCs w:val="24"/>
      <w:u w:val="single"/>
      <w:lang w:eastAsia="es-ES" w:val="es-ES"/>
    </w:rPr>
  </w:style>
  <w:style w:type="paragraph" w:styleId="Textoindependiente">
    <w:name w:val="Body Text"/>
    <w:basedOn w:val="Normal"/>
    <w:link w:val="TextoindependienteCar"/>
    <w:uiPriority w:val="99"/>
    <w:rsid w:val="000F4129"/>
    <w:pPr>
      <w:spacing w:after="120" w:line="240" w:lineRule="auto"/>
    </w:pPr>
    <w:rPr>
      <w:rFonts w:ascii="Times New Roman" w:eastAsia="Times New Roman" w:hAnsi="Times New Roman"/>
      <w:sz w:val="24"/>
      <w:szCs w:val="24"/>
      <w:lang w:eastAsia="es-ES" w:val="es-ES"/>
    </w:rPr>
  </w:style>
  <w:style w:type="character" w:styleId="TextoindependienteCar" w:customStyle="1">
    <w:name w:val="Texto independiente Car"/>
    <w:link w:val="Textoindependiente"/>
    <w:uiPriority w:val="99"/>
    <w:rsid w:val="000F4129"/>
    <w:rPr>
      <w:rFonts w:ascii="Times New Roman" w:eastAsia="Times New Roman" w:hAnsi="Times New Roman"/>
      <w:sz w:val="24"/>
      <w:szCs w:val="24"/>
      <w:lang w:eastAsia="es-ES" w:val="es-ES"/>
    </w:rPr>
  </w:style>
  <w:style w:type="paragraph" w:styleId="BankNormal" w:customStyle="1">
    <w:name w:val="BankNormal"/>
    <w:basedOn w:val="Normal"/>
    <w:rsid w:val="00F13FAE"/>
    <w:pPr>
      <w:spacing w:after="240" w:line="240" w:lineRule="auto"/>
    </w:pPr>
    <w:rPr>
      <w:rFonts w:ascii="Times New Roman" w:eastAsia="Times New Roman" w:hAnsi="Times New Roman"/>
      <w:sz w:val="24"/>
      <w:szCs w:val="20"/>
      <w:lang w:val="en-US"/>
    </w:rPr>
  </w:style>
  <w:style w:type="character" w:styleId="Ttulo2Car" w:customStyle="1">
    <w:name w:val="Título 2 Car"/>
    <w:link w:val="Ttulo2"/>
    <w:uiPriority w:val="9"/>
    <w:rsid w:val="004268D5"/>
    <w:rPr>
      <w:rFonts w:ascii="Cambria" w:eastAsia="Times New Roman" w:hAnsi="Cambria"/>
      <w:b w:val="1"/>
      <w:bCs w:val="1"/>
      <w:i w:val="1"/>
      <w:iCs w:val="1"/>
      <w:sz w:val="28"/>
      <w:szCs w:val="28"/>
      <w:lang w:eastAsia="en-US"/>
    </w:rPr>
  </w:style>
  <w:style w:type="paragraph" w:styleId="Prrafodelista1" w:customStyle="1">
    <w:name w:val="Párrafo de lista1"/>
    <w:basedOn w:val="Normal"/>
    <w:uiPriority w:val="34"/>
    <w:qFormat w:val="1"/>
    <w:rsid w:val="004268D5"/>
    <w:pPr>
      <w:ind w:left="720"/>
      <w:contextualSpacing w:val="1"/>
    </w:pPr>
  </w:style>
  <w:style w:type="character" w:styleId="Ttulo1Car" w:customStyle="1">
    <w:name w:val="Título 1 Car"/>
    <w:link w:val="Ttulo1"/>
    <w:uiPriority w:val="9"/>
    <w:rsid w:val="0055048C"/>
    <w:rPr>
      <w:rFonts w:ascii="Cambria" w:eastAsia="Times New Roman" w:hAnsi="Cambria"/>
      <w:b w:val="1"/>
      <w:bCs w:val="1"/>
      <w:kern w:val="32"/>
      <w:sz w:val="32"/>
      <w:szCs w:val="32"/>
      <w:lang w:eastAsia="en-US"/>
    </w:rPr>
  </w:style>
  <w:style w:type="character" w:styleId="Ttulo3Car" w:customStyle="1">
    <w:name w:val="Título 3 Car"/>
    <w:link w:val="Ttulo3"/>
    <w:uiPriority w:val="9"/>
    <w:rsid w:val="0055048C"/>
    <w:rPr>
      <w:rFonts w:ascii="Cambria" w:cs="Times New Roman" w:eastAsia="Times New Roman" w:hAnsi="Cambria"/>
      <w:b w:val="1"/>
      <w:bCs w:val="1"/>
      <w:sz w:val="26"/>
      <w:szCs w:val="26"/>
      <w:lang w:eastAsia="en-US"/>
    </w:rPr>
  </w:style>
  <w:style w:type="paragraph" w:styleId="Sangradetextonormal">
    <w:name w:val="Body Text Indent"/>
    <w:basedOn w:val="Normal"/>
    <w:link w:val="SangradetextonormalCar"/>
    <w:uiPriority w:val="99"/>
    <w:semiHidden w:val="1"/>
    <w:unhideWhenUsed w:val="1"/>
    <w:rsid w:val="00E7186B"/>
    <w:pPr>
      <w:spacing w:after="120"/>
      <w:ind w:left="283"/>
    </w:pPr>
    <w:rPr>
      <w:lang w:val="x-none"/>
    </w:rPr>
  </w:style>
  <w:style w:type="character" w:styleId="SangradetextonormalCar" w:customStyle="1">
    <w:name w:val="Sangría de texto normal Car"/>
    <w:link w:val="Sangradetextonormal"/>
    <w:uiPriority w:val="99"/>
    <w:semiHidden w:val="1"/>
    <w:rsid w:val="00E7186B"/>
    <w:rPr>
      <w:sz w:val="22"/>
      <w:szCs w:val="22"/>
      <w:lang w:eastAsia="en-US"/>
    </w:rPr>
  </w:style>
  <w:style w:type="character" w:styleId="txttitleblack1" w:customStyle="1">
    <w:name w:val="txttitleblack1"/>
    <w:rsid w:val="005007A4"/>
    <w:rPr>
      <w:rFonts w:ascii="Verdana" w:hAnsi="Verdana" w:hint="default"/>
      <w:b w:val="1"/>
      <w:bCs w:val="1"/>
      <w:strike w:val="0"/>
      <w:dstrike w:val="0"/>
      <w:color w:val="0000ff"/>
      <w:sz w:val="18"/>
      <w:szCs w:val="18"/>
      <w:u w:val="none"/>
      <w:effect w:val="none"/>
    </w:rPr>
  </w:style>
  <w:style w:type="character" w:styleId="txtresultshide1" w:customStyle="1">
    <w:name w:val="txtresultshide1"/>
    <w:rsid w:val="005007A4"/>
    <w:rPr>
      <w:rFonts w:ascii="Verdana" w:hAnsi="Verdana" w:hint="default"/>
      <w:color w:val="f2f2f2"/>
      <w:sz w:val="16"/>
      <w:szCs w:val="16"/>
    </w:rPr>
  </w:style>
  <w:style w:type="paragraph" w:styleId="ColumnLeft" w:customStyle="1">
    <w:name w:val="Column Left"/>
    <w:basedOn w:val="Ttulo3"/>
    <w:uiPriority w:val="99"/>
    <w:rsid w:val="003352A2"/>
    <w:pPr>
      <w:keepNext w:val="0"/>
      <w:numPr>
        <w:ilvl w:val="2"/>
        <w:numId w:val="2"/>
      </w:numPr>
      <w:spacing w:after="120" w:before="120" w:line="240" w:lineRule="auto"/>
    </w:pPr>
    <w:rPr>
      <w:rFonts w:ascii="Times New Roman" w:hAnsi="Times New Roman"/>
      <w:b w:val="0"/>
      <w:bCs w:val="0"/>
      <w:sz w:val="24"/>
      <w:szCs w:val="24"/>
      <w:lang w:eastAsia="es-ES" w:val="es-ES"/>
    </w:rPr>
  </w:style>
  <w:style w:type="paragraph" w:styleId="ITBColumnRight" w:customStyle="1">
    <w:name w:val="ITB Column Right"/>
    <w:basedOn w:val="Textoindependiente"/>
    <w:link w:val="ITBColumnRightCharChar"/>
    <w:uiPriority w:val="99"/>
    <w:rsid w:val="003352A2"/>
    <w:pPr>
      <w:numPr>
        <w:ilvl w:val="3"/>
        <w:numId w:val="2"/>
      </w:numPr>
      <w:spacing w:before="120"/>
    </w:pPr>
  </w:style>
  <w:style w:type="character" w:styleId="ITBColumnRightCharChar" w:customStyle="1">
    <w:name w:val="ITB Column Right Char Char"/>
    <w:basedOn w:val="TextoindependienteCar"/>
    <w:link w:val="ITBColumnRight"/>
    <w:uiPriority w:val="99"/>
    <w:locked w:val="1"/>
    <w:rsid w:val="003352A2"/>
    <w:rPr>
      <w:rFonts w:ascii="Times New Roman" w:eastAsia="Times New Roman" w:hAnsi="Times New Roman"/>
      <w:sz w:val="24"/>
      <w:szCs w:val="24"/>
      <w:lang w:eastAsia="es-ES" w:val="es-ES"/>
    </w:rPr>
  </w:style>
  <w:style w:type="paragraph" w:styleId="ColumnRightSub2" w:customStyle="1">
    <w:name w:val="Column Right Sub 2"/>
    <w:basedOn w:val="Normal"/>
    <w:uiPriority w:val="99"/>
    <w:rsid w:val="003352A2"/>
    <w:pPr>
      <w:keepNext w:val="1"/>
      <w:numPr>
        <w:ilvl w:val="5"/>
        <w:numId w:val="2"/>
      </w:numPr>
      <w:tabs>
        <w:tab w:val="left" w:pos="612"/>
      </w:tabs>
      <w:spacing w:after="60" w:before="60" w:line="240" w:lineRule="auto"/>
      <w:jc w:val="both"/>
    </w:pPr>
    <w:rPr>
      <w:rFonts w:ascii="Times New Roman" w:eastAsia="Times New Roman" w:hAnsi="Times New Roman"/>
      <w:spacing w:val="-4"/>
      <w:sz w:val="24"/>
      <w:szCs w:val="24"/>
      <w:lang w:eastAsia="es-ES" w:val="es-ES"/>
    </w:rPr>
  </w:style>
  <w:style w:type="paragraph" w:styleId="SSHContactForms" w:customStyle="1">
    <w:name w:val="SSH Contact Forms"/>
    <w:basedOn w:val="Normal"/>
    <w:uiPriority w:val="99"/>
    <w:rsid w:val="003352A2"/>
    <w:pPr>
      <w:numPr>
        <w:ilvl w:val="1"/>
        <w:numId w:val="2"/>
      </w:numPr>
      <w:spacing w:after="120" w:before="120" w:line="240" w:lineRule="auto"/>
      <w:jc w:val="center"/>
      <w:outlineLvl w:val="0"/>
    </w:pPr>
    <w:rPr>
      <w:rFonts w:ascii="Times New Roman" w:eastAsia="Times New Roman" w:hAnsi="Times New Roman"/>
      <w:b w:val="1"/>
      <w:bCs w:val="1"/>
      <w:sz w:val="28"/>
      <w:szCs w:val="28"/>
      <w:lang w:eastAsia="es-ES" w:val="es-ES"/>
    </w:rPr>
  </w:style>
  <w:style w:type="character" w:styleId="Ttulo7Car" w:customStyle="1">
    <w:name w:val="Título 7 Car"/>
    <w:link w:val="Ttulo7"/>
    <w:uiPriority w:val="99"/>
    <w:rsid w:val="00B1236A"/>
    <w:rPr>
      <w:rFonts w:ascii="Times New Roman" w:eastAsia="Times New Roman" w:hAnsi="Times New Roman"/>
      <w:sz w:val="24"/>
      <w:szCs w:val="24"/>
      <w:lang w:eastAsia="es-ES" w:val="es-ES"/>
    </w:rPr>
  </w:style>
  <w:style w:type="character" w:styleId="Ttulo8Car" w:customStyle="1">
    <w:name w:val="Título 8 Car"/>
    <w:link w:val="Ttulo8"/>
    <w:uiPriority w:val="99"/>
    <w:rsid w:val="00B1236A"/>
    <w:rPr>
      <w:rFonts w:ascii="Times New Roman" w:eastAsia="Times New Roman" w:hAnsi="Times New Roman"/>
      <w:i w:val="1"/>
      <w:iCs w:val="1"/>
      <w:sz w:val="24"/>
      <w:szCs w:val="24"/>
      <w:lang w:eastAsia="es-ES" w:val="es-ES"/>
    </w:rPr>
  </w:style>
  <w:style w:type="character" w:styleId="Ttulo9Car" w:customStyle="1">
    <w:name w:val="Título 9 Car"/>
    <w:link w:val="Ttulo9"/>
    <w:uiPriority w:val="99"/>
    <w:rsid w:val="00B1236A"/>
    <w:rPr>
      <w:rFonts w:ascii="Arial" w:eastAsia="Times New Roman" w:hAnsi="Arial"/>
      <w:sz w:val="22"/>
      <w:szCs w:val="22"/>
      <w:lang w:eastAsia="es-ES" w:val="es-ES"/>
    </w:rPr>
  </w:style>
  <w:style w:type="paragraph" w:styleId="ColumnRightSub1" w:customStyle="1">
    <w:name w:val="Column Right Sub 1"/>
    <w:basedOn w:val="Normal"/>
    <w:uiPriority w:val="99"/>
    <w:rsid w:val="00B1236A"/>
    <w:pPr>
      <w:keepNext w:val="1"/>
      <w:numPr>
        <w:ilvl w:val="4"/>
        <w:numId w:val="3"/>
      </w:numPr>
      <w:tabs>
        <w:tab w:val="left" w:pos="612"/>
      </w:tabs>
      <w:spacing w:after="60" w:before="60" w:line="240" w:lineRule="auto"/>
      <w:ind w:left="1080"/>
      <w:jc w:val="both"/>
    </w:pPr>
    <w:rPr>
      <w:rFonts w:ascii="Times New Roman" w:eastAsia="Times New Roman" w:hAnsi="Times New Roman"/>
      <w:spacing w:val="-4"/>
      <w:sz w:val="24"/>
      <w:szCs w:val="24"/>
      <w:lang w:eastAsia="es-ES" w:val="es-ES"/>
    </w:rPr>
  </w:style>
  <w:style w:type="paragraph" w:styleId="BDSHeading" w:customStyle="1">
    <w:name w:val="BDS Heading"/>
    <w:basedOn w:val="Normal"/>
    <w:uiPriority w:val="99"/>
    <w:rsid w:val="00B1236A"/>
    <w:pPr>
      <w:spacing w:after="120" w:before="120" w:line="240" w:lineRule="auto"/>
    </w:pPr>
    <w:rPr>
      <w:rFonts w:ascii="Times New Roman" w:eastAsia="Times New Roman" w:hAnsi="Times New Roman"/>
      <w:sz w:val="24"/>
      <w:szCs w:val="24"/>
      <w:lang w:eastAsia="es-ES" w:val="es-ES"/>
    </w:rPr>
  </w:style>
  <w:style w:type="paragraph" w:styleId="ColumnRightSub2NoBullet" w:customStyle="1">
    <w:name w:val="Column Right Sub 2 No Bullet"/>
    <w:basedOn w:val="ColumnRightSub2"/>
    <w:uiPriority w:val="99"/>
    <w:rsid w:val="00B1236A"/>
    <w:pPr>
      <w:numPr>
        <w:ilvl w:val="0"/>
        <w:numId w:val="0"/>
      </w:numPr>
      <w:ind w:left="1080"/>
    </w:pPr>
  </w:style>
  <w:style w:type="paragraph" w:styleId="BSFBulleted" w:customStyle="1">
    <w:name w:val="BSF Bulleted"/>
    <w:basedOn w:val="ColumnRightSub1"/>
    <w:uiPriority w:val="99"/>
    <w:rsid w:val="00B1236A"/>
    <w:pPr>
      <w:keepNext w:val="0"/>
      <w:numPr>
        <w:ilvl w:val="0"/>
      </w:numPr>
      <w:tabs>
        <w:tab w:val="num" w:pos="1080"/>
      </w:tabs>
      <w:jc w:val="left"/>
    </w:pPr>
  </w:style>
  <w:style w:type="paragraph" w:styleId="BSFBulletedSub1" w:customStyle="1">
    <w:name w:val="BSF Bulleted Sub 1"/>
    <w:basedOn w:val="ColumnRightSub2"/>
    <w:uiPriority w:val="99"/>
    <w:rsid w:val="00B1236A"/>
    <w:pPr>
      <w:numPr>
        <w:ilvl w:val="0"/>
        <w:numId w:val="0"/>
      </w:numPr>
      <w:ind w:left="4320" w:hanging="180"/>
      <w:jc w:val="left"/>
    </w:pPr>
  </w:style>
  <w:style w:type="paragraph" w:styleId="BSFHeadings" w:customStyle="1">
    <w:name w:val="BSF Headings"/>
    <w:basedOn w:val="Normal"/>
    <w:uiPriority w:val="99"/>
    <w:rsid w:val="00B1236A"/>
    <w:pPr>
      <w:numPr>
        <w:numId w:val="5"/>
      </w:numPr>
      <w:spacing w:after="120" w:before="120" w:line="240" w:lineRule="auto"/>
      <w:jc w:val="center"/>
      <w:outlineLvl w:val="0"/>
    </w:pPr>
    <w:rPr>
      <w:rFonts w:ascii="Times New Roman" w:eastAsia="Times New Roman" w:hAnsi="Times New Roman"/>
      <w:b w:val="1"/>
      <w:bCs w:val="1"/>
      <w:sz w:val="28"/>
      <w:szCs w:val="28"/>
      <w:lang w:eastAsia="es-ES" w:val="es-ES"/>
    </w:rPr>
  </w:style>
  <w:style w:type="paragraph" w:styleId="2AutoList1" w:customStyle="1">
    <w:name w:val="2AutoList1"/>
    <w:basedOn w:val="Normal"/>
    <w:rsid w:val="00807D02"/>
    <w:pPr>
      <w:spacing w:after="0" w:line="240" w:lineRule="auto"/>
    </w:pPr>
    <w:rPr>
      <w:rFonts w:ascii="Times New Roman" w:eastAsia="Times New Roman" w:hAnsi="Times New Roman"/>
      <w:sz w:val="24"/>
      <w:szCs w:val="20"/>
      <w:lang w:val="es-ES_tradnl"/>
    </w:rPr>
  </w:style>
  <w:style w:type="character" w:styleId="Textoennegrita">
    <w:name w:val="Strong"/>
    <w:uiPriority w:val="22"/>
    <w:qFormat w:val="1"/>
    <w:rsid w:val="00760186"/>
    <w:rPr>
      <w:b w:val="1"/>
      <w:bCs w:val="1"/>
    </w:rPr>
  </w:style>
  <w:style w:type="paragraph" w:styleId="Textoindependiente3">
    <w:name w:val="Body Text 3"/>
    <w:basedOn w:val="Normal"/>
    <w:link w:val="Textoindependiente3Car"/>
    <w:uiPriority w:val="99"/>
    <w:unhideWhenUsed w:val="1"/>
    <w:rsid w:val="00D42361"/>
    <w:pPr>
      <w:spacing w:after="120"/>
    </w:pPr>
    <w:rPr>
      <w:sz w:val="16"/>
      <w:szCs w:val="16"/>
      <w:lang w:val="x-none"/>
    </w:rPr>
  </w:style>
  <w:style w:type="character" w:styleId="Textoindependiente3Car" w:customStyle="1">
    <w:name w:val="Texto independiente 3 Car"/>
    <w:link w:val="Textoindependiente3"/>
    <w:uiPriority w:val="99"/>
    <w:rsid w:val="00D42361"/>
    <w:rPr>
      <w:sz w:val="16"/>
      <w:szCs w:val="16"/>
      <w:lang w:eastAsia="en-US"/>
    </w:rPr>
  </w:style>
  <w:style w:type="paragraph" w:styleId="Textocomentario">
    <w:name w:val="annotation text"/>
    <w:basedOn w:val="Normal"/>
    <w:link w:val="TextocomentarioCar"/>
    <w:uiPriority w:val="99"/>
    <w:unhideWhenUsed w:val="1"/>
    <w:rsid w:val="00D42361"/>
    <w:rPr>
      <w:sz w:val="20"/>
      <w:szCs w:val="20"/>
      <w:lang w:val="x-none"/>
    </w:rPr>
  </w:style>
  <w:style w:type="character" w:styleId="TextocomentarioCar" w:customStyle="1">
    <w:name w:val="Texto comentario Car"/>
    <w:link w:val="Textocomentario"/>
    <w:uiPriority w:val="99"/>
    <w:rsid w:val="00D42361"/>
    <w:rPr>
      <w:lang w:eastAsia="en-US"/>
    </w:rPr>
  </w:style>
  <w:style w:type="paragraph" w:styleId="Asuntodelcomentario">
    <w:name w:val="annotation subject"/>
    <w:basedOn w:val="Textocomentario"/>
    <w:next w:val="Textocomentario"/>
    <w:link w:val="AsuntodelcomentarioCar"/>
    <w:uiPriority w:val="99"/>
    <w:semiHidden w:val="1"/>
    <w:rsid w:val="00D42361"/>
    <w:pPr>
      <w:spacing w:after="0" w:line="240" w:lineRule="auto"/>
    </w:pPr>
    <w:rPr>
      <w:rFonts w:ascii="Times New Roman" w:eastAsia="Batang" w:hAnsi="Times New Roman"/>
      <w:b w:val="1"/>
      <w:bCs w:val="1"/>
      <w:lang w:eastAsia="es-ES" w:val="es-ES"/>
    </w:rPr>
  </w:style>
  <w:style w:type="character" w:styleId="AsuntodelcomentarioCar" w:customStyle="1">
    <w:name w:val="Asunto del comentario Car"/>
    <w:link w:val="Asuntodelcomentario"/>
    <w:uiPriority w:val="99"/>
    <w:semiHidden w:val="1"/>
    <w:rsid w:val="00D42361"/>
    <w:rPr>
      <w:rFonts w:ascii="Times New Roman" w:eastAsia="Batang" w:hAnsi="Times New Roman"/>
      <w:b w:val="1"/>
      <w:bCs w:val="1"/>
      <w:lang w:eastAsia="es-ES" w:val="es-ES"/>
    </w:rPr>
  </w:style>
  <w:style w:type="paragraph" w:styleId="TDC1">
    <w:name w:val="toc 1"/>
    <w:basedOn w:val="Normal"/>
    <w:next w:val="Normal"/>
    <w:autoRedefine w:val="1"/>
    <w:uiPriority w:val="39"/>
    <w:unhideWhenUsed w:val="1"/>
    <w:rsid w:val="002D36BF"/>
    <w:pPr>
      <w:tabs>
        <w:tab w:val="right" w:leader="dot" w:pos="8828"/>
      </w:tabs>
      <w:spacing w:after="100"/>
    </w:pPr>
  </w:style>
  <w:style w:type="paragraph" w:styleId="TDC2">
    <w:name w:val="toc 2"/>
    <w:basedOn w:val="Normal"/>
    <w:next w:val="Normal"/>
    <w:autoRedefine w:val="1"/>
    <w:uiPriority w:val="39"/>
    <w:unhideWhenUsed w:val="1"/>
    <w:rsid w:val="002D36BF"/>
    <w:pPr>
      <w:tabs>
        <w:tab w:val="left" w:pos="880"/>
        <w:tab w:val="right" w:leader="dot" w:pos="8828"/>
      </w:tabs>
      <w:spacing w:after="100"/>
      <w:ind w:left="220"/>
    </w:pPr>
  </w:style>
  <w:style w:type="paragraph" w:styleId="Head22" w:customStyle="1">
    <w:name w:val="Head 2.2"/>
    <w:basedOn w:val="Normal"/>
    <w:rsid w:val="00ED5C90"/>
    <w:pPr>
      <w:spacing w:after="0" w:line="240" w:lineRule="auto"/>
      <w:ind w:left="360" w:hanging="360"/>
    </w:pPr>
    <w:rPr>
      <w:rFonts w:ascii="Times New Roman" w:hAnsi="Times New Roman"/>
      <w:b w:val="1"/>
      <w:bCs w:val="1"/>
      <w:sz w:val="24"/>
      <w:szCs w:val="24"/>
      <w:lang w:eastAsia="es-SV"/>
    </w:rPr>
  </w:style>
  <w:style w:type="paragraph" w:styleId="Pa6" w:customStyle="1">
    <w:name w:val="Pa6"/>
    <w:basedOn w:val="Normal"/>
    <w:next w:val="Normal"/>
    <w:rsid w:val="00E810E2"/>
    <w:pPr>
      <w:widowControl w:val="0"/>
      <w:autoSpaceDE w:val="0"/>
      <w:autoSpaceDN w:val="0"/>
      <w:adjustRightInd w:val="0"/>
      <w:spacing w:after="240" w:line="221" w:lineRule="atLeast"/>
    </w:pPr>
    <w:rPr>
      <w:rFonts w:ascii="MrsEavesPetiteCaps" w:eastAsia="Times New Roman" w:hAnsi="MrsEavesPetiteCaps"/>
      <w:sz w:val="24"/>
      <w:szCs w:val="24"/>
      <w:lang w:val="en-US"/>
    </w:rPr>
  </w:style>
  <w:style w:type="character" w:styleId="Refdecomentario">
    <w:name w:val="annotation reference"/>
    <w:uiPriority w:val="99"/>
    <w:semiHidden w:val="1"/>
    <w:unhideWhenUsed w:val="1"/>
    <w:rsid w:val="00501BCF"/>
    <w:rPr>
      <w:sz w:val="16"/>
      <w:szCs w:val="16"/>
    </w:rPr>
  </w:style>
  <w:style w:type="paragraph" w:styleId="TDC3">
    <w:name w:val="toc 3"/>
    <w:basedOn w:val="Normal"/>
    <w:next w:val="Normal"/>
    <w:autoRedefine w:val="1"/>
    <w:uiPriority w:val="39"/>
    <w:unhideWhenUsed w:val="1"/>
    <w:rsid w:val="006308DB"/>
    <w:pPr>
      <w:ind w:left="440"/>
    </w:pPr>
  </w:style>
  <w:style w:type="character" w:styleId="TextosinformatoCar" w:customStyle="1">
    <w:name w:val="Texto sin formato Car"/>
    <w:link w:val="Textosinformato"/>
    <w:uiPriority w:val="99"/>
    <w:rsid w:val="00AE2CCC"/>
    <w:rPr>
      <w:rFonts w:ascii="Courier New" w:cs="Courier New" w:eastAsia="Times New Roman" w:hAnsi="Courier New"/>
    </w:rPr>
  </w:style>
  <w:style w:type="paragraph" w:styleId="TextH1" w:customStyle="1">
    <w:name w:val="Text H1"/>
    <w:basedOn w:val="Normal"/>
    <w:uiPriority w:val="99"/>
    <w:rsid w:val="005A7731"/>
    <w:pPr>
      <w:spacing w:after="0" w:line="240" w:lineRule="auto"/>
      <w:jc w:val="both"/>
    </w:pPr>
    <w:rPr>
      <w:rFonts w:ascii="Arial" w:cs="Arial" w:eastAsia="Times New Roman" w:hAnsi="Arial"/>
      <w:sz w:val="20"/>
      <w:szCs w:val="20"/>
      <w:lang w:eastAsia="es-ES" w:val="es-MX"/>
    </w:rPr>
  </w:style>
  <w:style w:type="paragraph" w:styleId="BDSDefault" w:customStyle="1">
    <w:name w:val="BDS Default"/>
    <w:basedOn w:val="Normal"/>
    <w:uiPriority w:val="99"/>
    <w:rsid w:val="00F70C89"/>
    <w:pPr>
      <w:spacing w:after="120" w:before="120" w:line="240" w:lineRule="auto"/>
      <w:jc w:val="both"/>
    </w:pPr>
    <w:rPr>
      <w:rFonts w:ascii="Times New Roman" w:eastAsia="Times New Roman" w:hAnsi="Times New Roman"/>
      <w:sz w:val="24"/>
      <w:szCs w:val="24"/>
      <w:lang w:eastAsia="es-ES" w:val="es-ES"/>
    </w:rPr>
  </w:style>
  <w:style w:type="character" w:styleId="PrrafodelistaCar" w:customStyle="1">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val="1"/>
    <w:locked w:val="1"/>
    <w:rsid w:val="00F70C89"/>
    <w:rPr>
      <w:sz w:val="22"/>
      <w:szCs w:val="22"/>
      <w:lang w:eastAsia="en-US"/>
    </w:rPr>
  </w:style>
  <w:style w:type="character" w:styleId="Hipervnculovisitado">
    <w:name w:val="FollowedHyperlink"/>
    <w:basedOn w:val="Fuentedeprrafopredeter"/>
    <w:uiPriority w:val="99"/>
    <w:semiHidden w:val="1"/>
    <w:unhideWhenUsed w:val="1"/>
    <w:rsid w:val="00660E5F"/>
    <w:rPr>
      <w:color w:val="954f72" w:themeColor="followedHyperlink"/>
      <w:u w:val="single"/>
    </w:rPr>
  </w:style>
  <w:style w:type="paragraph" w:styleId="Revisin">
    <w:name w:val="Revision"/>
    <w:hidden w:val="1"/>
    <w:uiPriority w:val="99"/>
    <w:semiHidden w:val="1"/>
    <w:rsid w:val="00AB353C"/>
    <w:rPr>
      <w:sz w:val="22"/>
      <w:szCs w:val="22"/>
      <w:lang w:eastAsia="en-US"/>
    </w:rPr>
  </w:style>
  <w:style w:type="character" w:styleId="apple-converted-space" w:customStyle="1">
    <w:name w:val="apple-converted-space"/>
    <w:basedOn w:val="Fuentedeprrafopredeter"/>
    <w:rsid w:val="00FD20BE"/>
  </w:style>
  <w:style w:type="paragraph" w:styleId="Sinespaciado">
    <w:name w:val="No Spacing"/>
    <w:uiPriority w:val="99"/>
    <w:qFormat w:val="1"/>
    <w:rsid w:val="00D514C2"/>
    <w:pPr>
      <w:ind w:left="425" w:hanging="425"/>
      <w:jc w:val="both"/>
    </w:pPr>
    <w:rPr>
      <w:rFonts w:ascii="Times New Roman" w:eastAsia="Batang" w:hAnsi="Times New Roman"/>
      <w:sz w:val="24"/>
      <w:szCs w:val="24"/>
      <w:lang w:eastAsia="en-US"/>
    </w:rPr>
  </w:style>
  <w:style w:type="paragraph" w:styleId="Textonotapie">
    <w:name w:val="footnote text"/>
    <w:aliases w:val="fn,ADB,single space,footnote text Char,fn Char,ADB Char,single space Char Char,Fußnotentextf,Footnote Text Char,FT,Footnote text Char,ft Char,FT Char,ftn Char,Footnote text,ft,ftn,Char4,ft Char1 Char C, Char4,FT Char1"/>
    <w:basedOn w:val="Normal"/>
    <w:link w:val="TextonotapieCar"/>
    <w:uiPriority w:val="99"/>
    <w:unhideWhenUsed w:val="1"/>
    <w:rsid w:val="00AE20E6"/>
    <w:pPr>
      <w:spacing w:after="0" w:line="240" w:lineRule="auto"/>
    </w:pPr>
    <w:rPr>
      <w:rFonts w:asciiTheme="minorHAnsi" w:cstheme="minorBidi" w:eastAsiaTheme="minorHAnsi" w:hAnsiTheme="minorHAnsi"/>
      <w:sz w:val="20"/>
      <w:szCs w:val="20"/>
      <w:lang w:val="es-US"/>
    </w:rPr>
  </w:style>
  <w:style w:type="character" w:styleId="TextonotapieCar" w:customStyle="1">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Textonotapie"/>
    <w:uiPriority w:val="99"/>
    <w:rsid w:val="00AE20E6"/>
    <w:rPr>
      <w:rFonts w:asciiTheme="minorHAnsi" w:cstheme="minorBidi" w:eastAsiaTheme="minorHAnsi" w:hAnsiTheme="minorHAnsi"/>
      <w:lang w:eastAsia="en-US" w:val="es-US"/>
    </w:rPr>
  </w:style>
  <w:style w:type="character" w:styleId="Refdenotaalpie">
    <w:name w:val="footnote reference"/>
    <w:uiPriority w:val="99"/>
    <w:semiHidden w:val="1"/>
    <w:rsid w:val="00AE20E6"/>
    <w:rPr>
      <w:vertAlign w:val="superscript"/>
    </w:rPr>
  </w:style>
  <w:style w:type="paragraph" w:styleId="itbright" w:customStyle="1">
    <w:name w:val="itb right"/>
    <w:basedOn w:val="Normal"/>
    <w:link w:val="itbrightChar"/>
    <w:rsid w:val="00AE20E6"/>
    <w:pPr>
      <w:numPr>
        <w:ilvl w:val="1"/>
        <w:numId w:val="9"/>
      </w:numPr>
      <w:tabs>
        <w:tab w:val="left" w:pos="576"/>
      </w:tabs>
      <w:suppressAutoHyphens w:val="1"/>
      <w:overflowPunct w:val="0"/>
      <w:autoSpaceDE w:val="0"/>
      <w:autoSpaceDN w:val="0"/>
      <w:adjustRightInd w:val="0"/>
      <w:spacing w:after="120" w:before="120" w:line="240" w:lineRule="auto"/>
      <w:jc w:val="both"/>
      <w:textAlignment w:val="baseline"/>
    </w:pPr>
    <w:rPr>
      <w:rFonts w:ascii="Times New Roman" w:eastAsia="Times New Roman" w:hAnsi="Times New Roman"/>
      <w:sz w:val="24"/>
      <w:szCs w:val="24"/>
      <w:lang w:val="es-US"/>
    </w:rPr>
  </w:style>
  <w:style w:type="character" w:styleId="itbrightChar" w:customStyle="1">
    <w:name w:val="itb right Char"/>
    <w:link w:val="itbright"/>
    <w:rsid w:val="00AE20E6"/>
    <w:rPr>
      <w:rFonts w:ascii="Times New Roman" w:eastAsia="Times New Roman" w:hAnsi="Times New Roman"/>
      <w:sz w:val="24"/>
      <w:szCs w:val="24"/>
      <w:lang w:eastAsia="en-US" w:val="es-US"/>
    </w:rPr>
  </w:style>
  <w:style w:type="paragraph" w:styleId="Textoindependienteprimerasangra">
    <w:name w:val="Body Text First Indent"/>
    <w:basedOn w:val="Textoindependiente"/>
    <w:link w:val="TextoindependienteprimerasangraCar"/>
    <w:uiPriority w:val="99"/>
    <w:semiHidden w:val="1"/>
    <w:unhideWhenUsed w:val="1"/>
    <w:rsid w:val="00AE20E6"/>
    <w:pPr>
      <w:spacing w:after="200" w:line="276" w:lineRule="auto"/>
      <w:ind w:firstLine="360"/>
    </w:pPr>
    <w:rPr>
      <w:rFonts w:ascii="Calibri" w:eastAsia="Calibri" w:hAnsi="Calibri"/>
      <w:sz w:val="22"/>
      <w:szCs w:val="22"/>
      <w:lang w:eastAsia="en-US" w:val="es-SV"/>
    </w:rPr>
  </w:style>
  <w:style w:type="character" w:styleId="TextoindependienteprimerasangraCar" w:customStyle="1">
    <w:name w:val="Texto independiente primera sangría Car"/>
    <w:basedOn w:val="TextoindependienteCar"/>
    <w:link w:val="Textoindependienteprimerasangra"/>
    <w:uiPriority w:val="99"/>
    <w:rsid w:val="00AE20E6"/>
    <w:rPr>
      <w:rFonts w:ascii="Times New Roman" w:eastAsia="Times New Roman" w:hAnsi="Times New Roman"/>
      <w:sz w:val="22"/>
      <w:szCs w:val="22"/>
      <w:lang w:eastAsia="en-US" w:val="es-ES"/>
    </w:rPr>
  </w:style>
  <w:style w:type="paragraph" w:styleId="TDC4">
    <w:name w:val="toc 4"/>
    <w:basedOn w:val="Normal"/>
    <w:next w:val="Normal"/>
    <w:autoRedefine w:val="1"/>
    <w:uiPriority w:val="39"/>
    <w:unhideWhenUsed w:val="1"/>
    <w:rsid w:val="00D061AC"/>
    <w:pPr>
      <w:spacing w:after="100" w:line="259" w:lineRule="auto"/>
      <w:ind w:left="660"/>
    </w:pPr>
    <w:rPr>
      <w:rFonts w:asciiTheme="minorHAnsi" w:cstheme="minorBidi" w:eastAsiaTheme="minorEastAsia" w:hAnsiTheme="minorHAnsi"/>
      <w:lang w:eastAsia="es-SV"/>
    </w:rPr>
  </w:style>
  <w:style w:type="paragraph" w:styleId="TDC5">
    <w:name w:val="toc 5"/>
    <w:basedOn w:val="Normal"/>
    <w:next w:val="Normal"/>
    <w:autoRedefine w:val="1"/>
    <w:uiPriority w:val="39"/>
    <w:unhideWhenUsed w:val="1"/>
    <w:rsid w:val="00D061AC"/>
    <w:pPr>
      <w:spacing w:after="100" w:line="259" w:lineRule="auto"/>
      <w:ind w:left="880"/>
    </w:pPr>
    <w:rPr>
      <w:rFonts w:asciiTheme="minorHAnsi" w:cstheme="minorBidi" w:eastAsiaTheme="minorEastAsia" w:hAnsiTheme="minorHAnsi"/>
      <w:lang w:eastAsia="es-SV"/>
    </w:rPr>
  </w:style>
  <w:style w:type="paragraph" w:styleId="TDC6">
    <w:name w:val="toc 6"/>
    <w:basedOn w:val="Normal"/>
    <w:next w:val="Normal"/>
    <w:autoRedefine w:val="1"/>
    <w:uiPriority w:val="39"/>
    <w:unhideWhenUsed w:val="1"/>
    <w:rsid w:val="00D061AC"/>
    <w:pPr>
      <w:spacing w:after="100" w:line="259" w:lineRule="auto"/>
      <w:ind w:left="1100"/>
    </w:pPr>
    <w:rPr>
      <w:rFonts w:asciiTheme="minorHAnsi" w:cstheme="minorBidi" w:eastAsiaTheme="minorEastAsia" w:hAnsiTheme="minorHAnsi"/>
      <w:lang w:eastAsia="es-SV"/>
    </w:rPr>
  </w:style>
  <w:style w:type="paragraph" w:styleId="TDC7">
    <w:name w:val="toc 7"/>
    <w:basedOn w:val="Normal"/>
    <w:next w:val="Normal"/>
    <w:autoRedefine w:val="1"/>
    <w:uiPriority w:val="39"/>
    <w:unhideWhenUsed w:val="1"/>
    <w:rsid w:val="00D061AC"/>
    <w:pPr>
      <w:spacing w:after="100" w:line="259" w:lineRule="auto"/>
      <w:ind w:left="1320"/>
    </w:pPr>
    <w:rPr>
      <w:rFonts w:asciiTheme="minorHAnsi" w:cstheme="minorBidi" w:eastAsiaTheme="minorEastAsia" w:hAnsiTheme="minorHAnsi"/>
      <w:lang w:eastAsia="es-SV"/>
    </w:rPr>
  </w:style>
  <w:style w:type="paragraph" w:styleId="TDC8">
    <w:name w:val="toc 8"/>
    <w:basedOn w:val="Normal"/>
    <w:next w:val="Normal"/>
    <w:autoRedefine w:val="1"/>
    <w:uiPriority w:val="39"/>
    <w:unhideWhenUsed w:val="1"/>
    <w:rsid w:val="00D061AC"/>
    <w:pPr>
      <w:spacing w:after="100" w:line="259" w:lineRule="auto"/>
      <w:ind w:left="1540"/>
    </w:pPr>
    <w:rPr>
      <w:rFonts w:asciiTheme="minorHAnsi" w:cstheme="minorBidi" w:eastAsiaTheme="minorEastAsia" w:hAnsiTheme="minorHAnsi"/>
      <w:lang w:eastAsia="es-SV"/>
    </w:rPr>
  </w:style>
  <w:style w:type="paragraph" w:styleId="TDC9">
    <w:name w:val="toc 9"/>
    <w:basedOn w:val="Normal"/>
    <w:next w:val="Normal"/>
    <w:autoRedefine w:val="1"/>
    <w:uiPriority w:val="39"/>
    <w:unhideWhenUsed w:val="1"/>
    <w:rsid w:val="00D061AC"/>
    <w:pPr>
      <w:spacing w:after="100" w:line="259" w:lineRule="auto"/>
      <w:ind w:left="1760"/>
    </w:pPr>
    <w:rPr>
      <w:rFonts w:asciiTheme="minorHAnsi" w:cstheme="minorBidi" w:eastAsiaTheme="minorEastAsia" w:hAnsiTheme="minorHAnsi"/>
      <w:lang w:eastAsia="es-SV"/>
    </w:rPr>
  </w:style>
  <w:style w:type="paragraph" w:styleId="BodyTextContinued" w:customStyle="1">
    <w:name w:val="Body Text Continued"/>
    <w:aliases w:val="btc"/>
    <w:basedOn w:val="Normal"/>
    <w:next w:val="Textoindependiente"/>
    <w:rsid w:val="00DA6385"/>
    <w:pPr>
      <w:spacing w:after="240" w:line="240" w:lineRule="auto"/>
      <w:jc w:val="both"/>
    </w:pPr>
    <w:rPr>
      <w:rFonts w:ascii="Times New Roman" w:eastAsia="Times New Roman" w:hAnsi="Times New Roman"/>
      <w:sz w:val="24"/>
      <w:szCs w:val="20"/>
      <w:lang w:val="en-US"/>
    </w:rPr>
  </w:style>
  <w:style w:type="paragraph" w:styleId="t" w:customStyle="1">
    <w:name w:val="t"/>
    <w:basedOn w:val="Normal"/>
    <w:next w:val="Textoindependiente"/>
    <w:qFormat w:val="1"/>
    <w:rsid w:val="00DA6385"/>
    <w:pPr>
      <w:keepNext w:val="1"/>
      <w:spacing w:after="240" w:line="240" w:lineRule="auto"/>
      <w:jc w:val="center"/>
    </w:pPr>
    <w:rPr>
      <w:rFonts w:ascii="Times New Roman" w:eastAsia="Times New Roman" w:hAnsi="Times New Roman"/>
      <w:b w:val="1"/>
      <w:kern w:val="28"/>
      <w:sz w:val="24"/>
      <w:szCs w:val="20"/>
      <w:lang w:val="en-US"/>
    </w:rPr>
  </w:style>
  <w:style w:type="paragraph" w:styleId="OutlineL1" w:customStyle="1">
    <w:name w:val="Outline_L1"/>
    <w:basedOn w:val="Normal"/>
    <w:next w:val="Textoindependiente"/>
    <w:rsid w:val="00DA6385"/>
    <w:pPr>
      <w:numPr>
        <w:numId w:val="14"/>
      </w:numPr>
      <w:spacing w:after="240" w:line="240" w:lineRule="auto"/>
      <w:jc w:val="both"/>
      <w:outlineLvl w:val="0"/>
    </w:pPr>
    <w:rPr>
      <w:rFonts w:ascii="Times New Roman" w:eastAsia="Times New Roman" w:hAnsi="Times New Roman"/>
      <w:sz w:val="24"/>
      <w:szCs w:val="20"/>
      <w:lang w:val="en-US"/>
    </w:rPr>
  </w:style>
  <w:style w:type="paragraph" w:styleId="OutlineL2" w:customStyle="1">
    <w:name w:val="Outline_L2"/>
    <w:basedOn w:val="OutlineL1"/>
    <w:next w:val="Textoindependiente"/>
    <w:rsid w:val="00DA6385"/>
    <w:pPr>
      <w:numPr>
        <w:ilvl w:val="1"/>
      </w:numPr>
      <w:jc w:val="left"/>
      <w:outlineLvl w:val="1"/>
    </w:pPr>
  </w:style>
  <w:style w:type="paragraph" w:styleId="OutlineL3" w:customStyle="1">
    <w:name w:val="Outline_L3"/>
    <w:basedOn w:val="OutlineL2"/>
    <w:next w:val="Textoindependiente"/>
    <w:rsid w:val="00DA6385"/>
    <w:pPr>
      <w:numPr>
        <w:ilvl w:val="2"/>
      </w:numPr>
      <w:outlineLvl w:val="2"/>
    </w:pPr>
  </w:style>
  <w:style w:type="paragraph" w:styleId="OutlineL4" w:customStyle="1">
    <w:name w:val="Outline_L4"/>
    <w:basedOn w:val="OutlineL3"/>
    <w:next w:val="Textoindependiente"/>
    <w:rsid w:val="00DA6385"/>
    <w:pPr>
      <w:numPr>
        <w:ilvl w:val="3"/>
      </w:numPr>
      <w:outlineLvl w:val="3"/>
    </w:pPr>
  </w:style>
  <w:style w:type="paragraph" w:styleId="OutlineL5" w:customStyle="1">
    <w:name w:val="Outline_L5"/>
    <w:basedOn w:val="OutlineL4"/>
    <w:next w:val="Textoindependiente"/>
    <w:rsid w:val="00DA6385"/>
    <w:pPr>
      <w:numPr>
        <w:ilvl w:val="4"/>
      </w:numPr>
      <w:outlineLvl w:val="4"/>
    </w:pPr>
  </w:style>
  <w:style w:type="paragraph" w:styleId="OutlineL6" w:customStyle="1">
    <w:name w:val="Outline_L6"/>
    <w:basedOn w:val="OutlineL5"/>
    <w:next w:val="Textoindependiente"/>
    <w:rsid w:val="00DA6385"/>
    <w:pPr>
      <w:numPr>
        <w:ilvl w:val="5"/>
      </w:numPr>
      <w:outlineLvl w:val="5"/>
    </w:pPr>
  </w:style>
  <w:style w:type="paragraph" w:styleId="OutlineL7" w:customStyle="1">
    <w:name w:val="Outline_L7"/>
    <w:basedOn w:val="OutlineL6"/>
    <w:next w:val="Textoindependiente"/>
    <w:rsid w:val="00DA6385"/>
    <w:pPr>
      <w:numPr>
        <w:ilvl w:val="6"/>
      </w:numPr>
      <w:outlineLvl w:val="6"/>
    </w:pPr>
  </w:style>
  <w:style w:type="paragraph" w:styleId="OutlineL8" w:customStyle="1">
    <w:name w:val="Outline_L8"/>
    <w:basedOn w:val="OutlineL7"/>
    <w:next w:val="Textoindependiente"/>
    <w:rsid w:val="00DA6385"/>
    <w:pPr>
      <w:numPr>
        <w:ilvl w:val="7"/>
      </w:numPr>
      <w:outlineLvl w:val="7"/>
    </w:pPr>
  </w:style>
  <w:style w:type="paragraph" w:styleId="OutlineL9" w:customStyle="1">
    <w:name w:val="Outline_L9"/>
    <w:basedOn w:val="OutlineL8"/>
    <w:next w:val="Textoindependiente"/>
    <w:rsid w:val="00DA6385"/>
    <w:pPr>
      <w:numPr>
        <w:ilvl w:val="8"/>
      </w:numPr>
      <w:outlineLvl w:val="8"/>
    </w:pPr>
  </w:style>
  <w:style w:type="paragraph" w:styleId="Textoindependiente2">
    <w:name w:val="Body Text 2"/>
    <w:basedOn w:val="Normal"/>
    <w:link w:val="Textoindependiente2Car"/>
    <w:uiPriority w:val="99"/>
    <w:unhideWhenUsed w:val="1"/>
    <w:rsid w:val="004946F9"/>
    <w:pPr>
      <w:spacing w:after="0" w:line="240" w:lineRule="auto"/>
      <w:jc w:val="both"/>
    </w:pPr>
  </w:style>
  <w:style w:type="character" w:styleId="Textoindependiente2Car" w:customStyle="1">
    <w:name w:val="Texto independiente 2 Car"/>
    <w:basedOn w:val="Fuentedeprrafopredeter"/>
    <w:link w:val="Textoindependiente2"/>
    <w:uiPriority w:val="99"/>
    <w:rsid w:val="004946F9"/>
    <w:rPr>
      <w:sz w:val="22"/>
      <w:szCs w:val="22"/>
      <w:lang w:eastAsia="en-US"/>
    </w:rPr>
  </w:style>
  <w:style w:type="paragraph" w:styleId="Sangra2detindependiente">
    <w:name w:val="Body Text Indent 2"/>
    <w:basedOn w:val="Normal"/>
    <w:link w:val="Sangra2detindependienteCar"/>
    <w:uiPriority w:val="99"/>
    <w:unhideWhenUsed w:val="1"/>
    <w:rsid w:val="008725F6"/>
    <w:pPr>
      <w:spacing w:after="0" w:line="240" w:lineRule="auto"/>
      <w:ind w:left="1418" w:hanging="284"/>
      <w:jc w:val="both"/>
    </w:pPr>
    <w:rPr>
      <w:rFonts w:cs="Calibri"/>
      <w:i w:val="1"/>
      <w:lang w:val="x-none"/>
    </w:rPr>
  </w:style>
  <w:style w:type="character" w:styleId="Sangra2detindependienteCar" w:customStyle="1">
    <w:name w:val="Sangría 2 de t. independiente Car"/>
    <w:basedOn w:val="Fuentedeprrafopredeter"/>
    <w:link w:val="Sangra2detindependiente"/>
    <w:uiPriority w:val="99"/>
    <w:rsid w:val="008725F6"/>
    <w:rPr>
      <w:rFonts w:cs="Calibri"/>
      <w:i w:val="1"/>
      <w:sz w:val="22"/>
      <w:szCs w:val="22"/>
      <w:lang w:eastAsia="en-US" w:val="x-none"/>
    </w:rPr>
  </w:style>
  <w:style w:type="character" w:styleId="Ttulo4Car" w:customStyle="1">
    <w:name w:val="Título 4 Car"/>
    <w:basedOn w:val="Fuentedeprrafopredeter"/>
    <w:link w:val="Ttulo4"/>
    <w:uiPriority w:val="9"/>
    <w:rsid w:val="0013636C"/>
    <w:rPr>
      <w:b w:val="1"/>
      <w:sz w:val="36"/>
      <w:szCs w:val="22"/>
      <w:lang w:eastAsia="en-US"/>
    </w:rPr>
  </w:style>
  <w:style w:type="character" w:styleId="Ttulo6Car" w:customStyle="1">
    <w:name w:val="Título 6 Car"/>
    <w:basedOn w:val="Fuentedeprrafopredeter"/>
    <w:link w:val="Ttulo6"/>
    <w:uiPriority w:val="9"/>
    <w:rsid w:val="00B11E77"/>
    <w:rPr>
      <w:rFonts w:ascii="Arial" w:cs="Arial" w:hAnsi="Arial"/>
      <w:b w:val="1"/>
      <w:sz w:val="22"/>
      <w:szCs w:val="22"/>
      <w:lang w:eastAsia="en-US" w:val="es-MX"/>
    </w:rPr>
  </w:style>
  <w:style w:type="paragraph" w:styleId="m-8055417395054993713msolistparagraph" w:customStyle="1">
    <w:name w:val="m_-8055417395054993713msolistparagraph"/>
    <w:basedOn w:val="Normal"/>
    <w:rsid w:val="008E6975"/>
    <w:pPr>
      <w:spacing w:after="100" w:afterAutospacing="1" w:before="100" w:beforeAutospacing="1" w:line="240" w:lineRule="auto"/>
    </w:pPr>
    <w:rPr>
      <w:rFonts w:ascii="Times New Roman" w:eastAsia="Times New Roman" w:hAnsi="Times New Roman"/>
      <w:sz w:val="24"/>
      <w:szCs w:val="24"/>
      <w:lang w:eastAsia="es-SV"/>
    </w:rPr>
  </w:style>
  <w:style w:type="numbering" w:styleId="Estilo7" w:customStyle="1">
    <w:name w:val="Estilo7"/>
    <w:rsid w:val="00E30379"/>
    <w:pPr>
      <w:numPr>
        <w:numId w:val="20"/>
      </w:numPr>
    </w:pPr>
  </w:style>
  <w:style w:type="paragraph" w:styleId="SimpleLista" w:customStyle="1">
    <w:name w:val="Simple List (a)"/>
    <w:link w:val="SimpleListaChar"/>
    <w:rsid w:val="003F10A5"/>
    <w:pPr>
      <w:spacing w:after="60" w:before="60" w:line="276" w:lineRule="auto"/>
      <w:jc w:val="both"/>
    </w:pPr>
    <w:rPr>
      <w:rFonts w:ascii="Times New Roman" w:eastAsia="SimSun" w:hAnsi="Times New Roman"/>
      <w:sz w:val="24"/>
      <w:szCs w:val="28"/>
      <w:lang w:eastAsia="zh-CN" w:val="es-US"/>
    </w:rPr>
  </w:style>
  <w:style w:type="character" w:styleId="SimpleListaChar" w:customStyle="1">
    <w:name w:val="Simple List (a) Char"/>
    <w:link w:val="SimpleLista"/>
    <w:locked w:val="1"/>
    <w:rsid w:val="003F10A5"/>
    <w:rPr>
      <w:rFonts w:ascii="Times New Roman" w:eastAsia="SimSun" w:hAnsi="Times New Roman"/>
      <w:sz w:val="24"/>
      <w:szCs w:val="28"/>
      <w:lang w:eastAsia="zh-CN" w:val="es-US"/>
    </w:rPr>
  </w:style>
  <w:style w:type="paragraph" w:styleId="Subttulo">
    <w:name w:val="Subtitle"/>
    <w:basedOn w:val="Normal"/>
    <w:link w:val="SubttuloCar"/>
    <w:qFormat w:val="1"/>
    <w:rsid w:val="00CF4319"/>
    <w:pPr>
      <w:spacing w:after="0" w:line="240" w:lineRule="auto"/>
      <w:jc w:val="center"/>
    </w:pPr>
    <w:rPr>
      <w:rFonts w:ascii="Times New Roman" w:eastAsia="Times New Roman" w:hAnsi="Times New Roman"/>
      <w:b w:val="1"/>
      <w:sz w:val="44"/>
      <w:szCs w:val="20"/>
      <w:lang w:val="es-ES_tradnl"/>
    </w:rPr>
  </w:style>
  <w:style w:type="character" w:styleId="SubttuloCar" w:customStyle="1">
    <w:name w:val="Subtítulo Car"/>
    <w:basedOn w:val="Fuentedeprrafopredeter"/>
    <w:link w:val="Subttulo"/>
    <w:rsid w:val="00CF4319"/>
    <w:rPr>
      <w:rFonts w:ascii="Times New Roman" w:eastAsia="Times New Roman" w:hAnsi="Times New Roman"/>
      <w:b w:val="1"/>
      <w:sz w:val="44"/>
      <w:lang w:eastAsia="en-US" w:val="es-ES_tradnl"/>
    </w:rPr>
  </w:style>
  <w:style w:type="paragraph" w:styleId="Subtitle">
    <w:name w:val="Subtitle"/>
    <w:basedOn w:val="Normal"/>
    <w:next w:val="Normal"/>
    <w:pPr>
      <w:spacing w:after="0" w:line="240" w:lineRule="auto"/>
      <w:jc w:val="center"/>
    </w:pPr>
    <w:rPr>
      <w:rFonts w:ascii="Times New Roman" w:cs="Times New Roman" w:eastAsia="Times New Roman" w:hAnsi="Times New Roman"/>
      <w:b w:val="1"/>
      <w:sz w:val="44"/>
      <w:szCs w:val="44"/>
    </w:rPr>
  </w:style>
  <w:style w:type="table" w:styleId="Table1">
    <w:basedOn w:val="TableNormal"/>
    <w:tblPr>
      <w:tblStyleRowBandSize w:val="1"/>
      <w:tblStyleColBandSize w:val="1"/>
      <w:tblCellMar>
        <w:top w:w="0.0" w:type="dxa"/>
        <w:left w:w="120.0" w:type="dxa"/>
        <w:bottom w:w="0.0" w:type="dxa"/>
        <w:right w:w="12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rPr>
      <w:color w:val="5f497a"/>
    </w:rPr>
    <w:tblPr>
      <w:tblStyleRowBandSize w:val="1"/>
      <w:tblStyleColBandSize w:val="1"/>
      <w:tblCellMar>
        <w:top w:w="0.0" w:type="dxa"/>
        <w:left w:w="108.0" w:type="dxa"/>
        <w:bottom w:w="0.0" w:type="dxa"/>
        <w:right w:w="108.0" w:type="dxa"/>
      </w:tblCellMar>
    </w:tblPr>
  </w:style>
  <w:style w:type="table" w:styleId="Table7">
    <w:basedOn w:val="TableNormal"/>
    <w:rPr>
      <w:color w:val="5f497a"/>
    </w:rPr>
    <w:tblPr>
      <w:tblStyleRowBandSize w:val="1"/>
      <w:tblStyleColBandSize w:val="1"/>
      <w:tblCellMar>
        <w:top w:w="0.0" w:type="dxa"/>
        <w:left w:w="108.0" w:type="dxa"/>
        <w:bottom w:w="0.0" w:type="dxa"/>
        <w:right w:w="108.0" w:type="dxa"/>
      </w:tblCellMar>
    </w:tblPr>
  </w:style>
  <w:style w:type="table" w:styleId="Table8">
    <w:basedOn w:val="TableNormal"/>
    <w:rPr>
      <w:color w:val="5f497a"/>
    </w:r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rPr>
      <w:color w:val="5f497a"/>
    </w:rPr>
    <w:tblPr>
      <w:tblStyleRowBandSize w:val="1"/>
      <w:tblStyleColBandSize w:val="1"/>
      <w:tblCellMar>
        <w:top w:w="0.0" w:type="dxa"/>
        <w:left w:w="108.0" w:type="dxa"/>
        <w:bottom w:w="0.0" w:type="dxa"/>
        <w:right w:w="108.0" w:type="dxa"/>
      </w:tblCellMar>
    </w:tblPr>
  </w:style>
  <w:style w:type="table" w:styleId="Table17">
    <w:basedOn w:val="TableNormal"/>
    <w:rPr>
      <w:color w:val="5f497a"/>
    </w:rPr>
    <w:tblPr>
      <w:tblStyleRowBandSize w:val="1"/>
      <w:tblStyleColBandSize w:val="1"/>
      <w:tblCellMar>
        <w:top w:w="0.0" w:type="dxa"/>
        <w:left w:w="108.0" w:type="dxa"/>
        <w:bottom w:w="0.0" w:type="dxa"/>
        <w:right w:w="108.0" w:type="dxa"/>
      </w:tblCellMar>
    </w:tblPr>
  </w:style>
  <w:style w:type="table" w:styleId="Table18">
    <w:basedOn w:val="TableNormal"/>
    <w:rPr>
      <w:color w:val="5f497a"/>
    </w:rPr>
    <w:tblPr>
      <w:tblStyleRowBandSize w:val="1"/>
      <w:tblStyleColBandSize w:val="1"/>
      <w:tblCellMar>
        <w:top w:w="0.0" w:type="dxa"/>
        <w:left w:w="108.0" w:type="dxa"/>
        <w:bottom w:w="0.0" w:type="dxa"/>
        <w:right w:w="108.0" w:type="dxa"/>
      </w:tblCellMar>
    </w:tblPr>
  </w:style>
  <w:style w:type="table" w:styleId="Table19">
    <w:basedOn w:val="TableNormal"/>
    <w:rPr>
      <w:color w:val="5f497a"/>
    </w:rPr>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rPr>
      <w:color w:val="5f497a"/>
    </w:rPr>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rPr>
      <w:color w:val="5f497a"/>
    </w:rPr>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1.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xxxxxx@gmail.com" TargetMode="External"/><Relationship Id="rId15" Type="http://schemas.openxmlformats.org/officeDocument/2006/relationships/header" Target="header2.xml"/><Relationship Id="rId14"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yperlink" Target="https://bit.ly/3dEDM21-01-18-SH-542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WcgyLljgHb7dqQDPcPPBP3FUig==">AMUW2mXh4xzbtAZyz1cui7/nZ8RDK2FrUNBnxTp/Q682REa/9PjV4QrjvH4WIOFHKtTResvoKQ0hPv5Bvv7mfw5jRxnVVGFNAK5GwFUrKs/frV3egwkumcmoiPE1CWVOjzeiJmDlz5v2zvYlwG5eeytV3zukk/4kDBmAEVcYVubdXP0cbRgJKur2ko7XmQT3FJdMWAPhdHKCtUUIOccFJ3ii6JmdoOIcS66wrIykJV0FMtqKmPp3OeDIsT5tbWMScNsJ6lkfo82YFL/8+Ryp8rnahg458MNvWKjqEwtHHNEq/iTlJLvxlLZyGyKjuR8GKCqzY+JjiyZ1FyIQJtPf/g3N5x917R9HuJujfS9ss35Xhza0XG5Bkcx3kR94lY4lo9zK82y4T3Kl31HClpYEH20GZn1xVwY3ltzvUvdbk27x8r7tKPRWJ9GDzqbYYaX1oxYpRXP337JmaLmhBjlcJiKcyopoloFl34jYafCWkzNWDScF20V8o6t5z8M1Vk6jAEIPLuAh2l7a6NcAotYVfMOU9BsK0JbQJ2UcKaBCBo7hm+Ioyt8dnQPb0Tl09Ihqjc3cr1h4Nx6ynV9Di3SEUesF4PRWomRkN2b9bVean6u2vDOzBGZPVRGhypfAUwyRNQE2/0FYr6y5AlAEu3tpeLm2M1/0Xj/xq49u7gAcLY7lDlmCUnnxKJr9cvuc2KMhmI1EKOBOv+5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2023-03-07T11:03:00Z</dcterms:created>
  <dc:creator>CKP4</dc:creator>
</cp:coreProperties>
</file>