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0CD21" w14:textId="77777777" w:rsidR="000C253C" w:rsidRPr="002E6561" w:rsidRDefault="000C253C" w:rsidP="000C253C">
      <w:pPr>
        <w:suppressAutoHyphens/>
        <w:ind w:left="-270"/>
        <w:jc w:val="center"/>
        <w:rPr>
          <w:rFonts w:cs="Arial"/>
          <w:b/>
          <w:szCs w:val="24"/>
          <w:vertAlign w:val="superscript"/>
        </w:rPr>
      </w:pPr>
      <w:r w:rsidRPr="002E6561">
        <w:rPr>
          <w:rFonts w:cs="Arial"/>
          <w:b/>
          <w:szCs w:val="24"/>
        </w:rPr>
        <w:t>ECO-1 Lista de precios: Bienes fabricados fuera del país del Comprador, previamente importados</w:t>
      </w:r>
      <w:r w:rsidRPr="002E6561">
        <w:rPr>
          <w:rFonts w:cs="Arial"/>
          <w:b/>
          <w:szCs w:val="24"/>
          <w:vertAlign w:val="superscript"/>
        </w:rPr>
        <w:t>*</w:t>
      </w:r>
    </w:p>
    <w:p w14:paraId="7E2A414D" w14:textId="77777777" w:rsidR="000C253C" w:rsidRPr="002E6561" w:rsidRDefault="000C253C" w:rsidP="000C253C">
      <w:pPr>
        <w:rPr>
          <w:rFonts w:cs="Arial"/>
          <w:szCs w:val="24"/>
        </w:rPr>
      </w:pPr>
      <w:r w:rsidRPr="002E6561">
        <w:rPr>
          <w:rFonts w:cs="Arial"/>
          <w:szCs w:val="24"/>
        </w:rPr>
        <w:t>Fecha: _______________________</w:t>
      </w:r>
    </w:p>
    <w:p w14:paraId="361830C4" w14:textId="77777777" w:rsidR="000C253C" w:rsidRPr="002E6561" w:rsidRDefault="000C253C" w:rsidP="000C253C">
      <w:pPr>
        <w:suppressAutoHyphens/>
        <w:rPr>
          <w:rFonts w:cs="Arial"/>
          <w:szCs w:val="24"/>
        </w:rPr>
      </w:pPr>
      <w:r w:rsidRPr="002E6561">
        <w:rPr>
          <w:rFonts w:cs="Arial"/>
          <w:szCs w:val="24"/>
        </w:rPr>
        <w:t>No. de Licitación.</w:t>
      </w:r>
      <w:r w:rsidRPr="002E6561">
        <w:rPr>
          <w:rFonts w:cs="Arial"/>
          <w:szCs w:val="24"/>
        </w:rPr>
        <w:sym w:font="Symbol" w:char="F0B0"/>
      </w:r>
      <w:r w:rsidRPr="002E6561">
        <w:rPr>
          <w:rFonts w:cs="Arial"/>
          <w:szCs w:val="24"/>
        </w:rPr>
        <w:t xml:space="preserve">: </w:t>
      </w:r>
      <w:r w:rsidRPr="002E6561">
        <w:rPr>
          <w:rFonts w:cs="Arial"/>
          <w:sz w:val="22"/>
          <w:szCs w:val="22"/>
        </w:rPr>
        <w:t>LPI 0</w:t>
      </w:r>
      <w:r>
        <w:rPr>
          <w:rFonts w:cs="Arial"/>
          <w:sz w:val="22"/>
          <w:szCs w:val="22"/>
        </w:rPr>
        <w:t>0</w:t>
      </w:r>
      <w:r w:rsidRPr="002E6561">
        <w:rPr>
          <w:rFonts w:cs="Arial"/>
          <w:sz w:val="22"/>
          <w:szCs w:val="22"/>
        </w:rPr>
        <w:t>1/2025 BCIE-DINAC</w:t>
      </w:r>
      <w:r w:rsidRPr="00AA6F89">
        <w:rPr>
          <w:rFonts w:cs="Arial"/>
          <w:sz w:val="22"/>
          <w:szCs w:val="22"/>
        </w:rPr>
        <w:t xml:space="preserve"> SUMINISTRO E INSTALACIÓN DE SISTEMA INTEGRAL DE VIDEOVIGILANCIA PARA EL SISTEMA DE TRANSPORTE COLECTIVO DE EL SALVADOR</w:t>
      </w:r>
    </w:p>
    <w:p w14:paraId="5913AA8A" w14:textId="77777777" w:rsidR="000C253C" w:rsidRPr="002E6561" w:rsidRDefault="000C253C" w:rsidP="000C253C">
      <w:pPr>
        <w:suppressAutoHyphens/>
        <w:rPr>
          <w:rFonts w:cs="Arial"/>
          <w:szCs w:val="24"/>
        </w:rPr>
      </w:pPr>
      <w:r w:rsidRPr="002E6561">
        <w:rPr>
          <w:rFonts w:cs="Arial"/>
          <w:szCs w:val="24"/>
        </w:rPr>
        <w:t>Alternativa no. ______________________________</w:t>
      </w:r>
    </w:p>
    <w:p w14:paraId="62825A14" w14:textId="77777777" w:rsidR="000C253C" w:rsidRDefault="000C253C" w:rsidP="000C253C">
      <w:pPr>
        <w:suppressAutoHyphens/>
        <w:rPr>
          <w:rFonts w:cs="Arial"/>
          <w:szCs w:val="24"/>
        </w:rPr>
      </w:pPr>
      <w:r w:rsidRPr="002E6561">
        <w:rPr>
          <w:rFonts w:cs="Arial"/>
          <w:szCs w:val="24"/>
        </w:rPr>
        <w:t>Página n.</w:t>
      </w:r>
      <w:r w:rsidRPr="002E6561">
        <w:rPr>
          <w:rFonts w:cs="Arial"/>
          <w:szCs w:val="24"/>
        </w:rPr>
        <w:sym w:font="Symbol" w:char="F0B0"/>
      </w:r>
      <w:r w:rsidRPr="002E6561">
        <w:rPr>
          <w:rFonts w:cs="Arial"/>
          <w:szCs w:val="24"/>
        </w:rPr>
        <w:t xml:space="preserve"> ______ de ______</w:t>
      </w:r>
    </w:p>
    <w:p w14:paraId="3DC6AB53" w14:textId="77777777" w:rsidR="000C253C" w:rsidRDefault="000C253C" w:rsidP="000C253C">
      <w:pPr>
        <w:suppressAutoHyphens/>
        <w:rPr>
          <w:rFonts w:cs="Arial"/>
          <w:szCs w:val="24"/>
        </w:rPr>
      </w:pPr>
    </w:p>
    <w:tbl>
      <w:tblPr>
        <w:tblW w:w="1458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996"/>
        <w:gridCol w:w="781"/>
        <w:gridCol w:w="1027"/>
        <w:gridCol w:w="1086"/>
        <w:gridCol w:w="1184"/>
        <w:gridCol w:w="1312"/>
        <w:gridCol w:w="1232"/>
        <w:gridCol w:w="1184"/>
        <w:gridCol w:w="1444"/>
        <w:gridCol w:w="1196"/>
        <w:gridCol w:w="712"/>
      </w:tblGrid>
      <w:tr w:rsidR="006B56D0" w:rsidRPr="006B56D0" w14:paraId="396D08D0" w14:textId="77777777" w:rsidTr="006B56D0">
        <w:trPr>
          <w:trHeight w:val="271"/>
        </w:trPr>
        <w:tc>
          <w:tcPr>
            <w:tcW w:w="1531" w:type="dxa"/>
            <w:shd w:val="clear" w:color="auto" w:fill="00B050"/>
            <w:vAlign w:val="center"/>
          </w:tcPr>
          <w:p w14:paraId="09A764E0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6B56D0">
              <w:rPr>
                <w:rFonts w:ascii="Calibri" w:hAnsi="Calibri" w:cs="Calibri"/>
                <w:color w:val="FFFFFF"/>
                <w:sz w:val="16"/>
                <w:szCs w:val="16"/>
              </w:rPr>
              <w:t>1</w:t>
            </w:r>
          </w:p>
        </w:tc>
        <w:tc>
          <w:tcPr>
            <w:tcW w:w="1554" w:type="dxa"/>
            <w:shd w:val="clear" w:color="auto" w:fill="00B050"/>
            <w:vAlign w:val="center"/>
          </w:tcPr>
          <w:p w14:paraId="75D5910E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6B56D0">
              <w:rPr>
                <w:rFonts w:ascii="Calibri" w:hAnsi="Calibri" w:cs="Calibri"/>
                <w:color w:val="FFFFFF"/>
                <w:sz w:val="16"/>
                <w:szCs w:val="16"/>
              </w:rPr>
              <w:t>2</w:t>
            </w:r>
          </w:p>
        </w:tc>
        <w:tc>
          <w:tcPr>
            <w:tcW w:w="805" w:type="dxa"/>
            <w:shd w:val="clear" w:color="auto" w:fill="00B050"/>
            <w:vAlign w:val="center"/>
          </w:tcPr>
          <w:p w14:paraId="1D2AC252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6B56D0">
              <w:rPr>
                <w:rFonts w:ascii="Calibri" w:hAnsi="Calibri" w:cs="Calibri"/>
                <w:color w:val="FFFFFF"/>
                <w:sz w:val="16"/>
                <w:szCs w:val="16"/>
              </w:rPr>
              <w:t>3</w:t>
            </w:r>
          </w:p>
        </w:tc>
        <w:tc>
          <w:tcPr>
            <w:tcW w:w="1051" w:type="dxa"/>
            <w:shd w:val="clear" w:color="auto" w:fill="00B050"/>
            <w:vAlign w:val="center"/>
          </w:tcPr>
          <w:p w14:paraId="0C6D7D90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6B56D0">
              <w:rPr>
                <w:rFonts w:ascii="Calibri" w:hAnsi="Calibri" w:cs="Calibri"/>
                <w:color w:val="FFFFFF"/>
                <w:sz w:val="16"/>
                <w:szCs w:val="16"/>
              </w:rPr>
              <w:t>4</w:t>
            </w:r>
          </w:p>
        </w:tc>
        <w:tc>
          <w:tcPr>
            <w:tcW w:w="1130" w:type="dxa"/>
            <w:shd w:val="clear" w:color="auto" w:fill="00B050"/>
            <w:vAlign w:val="center"/>
          </w:tcPr>
          <w:p w14:paraId="5F76B283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6B56D0">
              <w:rPr>
                <w:rFonts w:ascii="Calibri" w:hAnsi="Calibri" w:cs="Calibri"/>
                <w:color w:val="FFFFFF"/>
                <w:sz w:val="16"/>
                <w:szCs w:val="16"/>
              </w:rPr>
              <w:t>5</w:t>
            </w:r>
          </w:p>
        </w:tc>
        <w:tc>
          <w:tcPr>
            <w:tcW w:w="1212" w:type="dxa"/>
            <w:shd w:val="clear" w:color="auto" w:fill="00B050"/>
            <w:vAlign w:val="center"/>
          </w:tcPr>
          <w:p w14:paraId="67AB2414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6B56D0">
              <w:rPr>
                <w:rFonts w:ascii="Calibri" w:hAnsi="Calibri" w:cs="Calibri"/>
                <w:color w:val="FFFFFF"/>
                <w:sz w:val="16"/>
                <w:szCs w:val="16"/>
              </w:rPr>
              <w:t>6</w:t>
            </w:r>
          </w:p>
        </w:tc>
        <w:tc>
          <w:tcPr>
            <w:tcW w:w="1349" w:type="dxa"/>
            <w:shd w:val="clear" w:color="auto" w:fill="00B050"/>
            <w:vAlign w:val="center"/>
          </w:tcPr>
          <w:p w14:paraId="2B9400F6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6B56D0">
              <w:rPr>
                <w:rFonts w:ascii="Calibri" w:hAnsi="Calibri" w:cs="Calibri"/>
                <w:color w:val="FFFFFF"/>
                <w:sz w:val="16"/>
                <w:szCs w:val="16"/>
              </w:rPr>
              <w:t>7</w:t>
            </w:r>
          </w:p>
        </w:tc>
        <w:tc>
          <w:tcPr>
            <w:tcW w:w="1267" w:type="dxa"/>
            <w:shd w:val="clear" w:color="auto" w:fill="00B050"/>
            <w:vAlign w:val="center"/>
          </w:tcPr>
          <w:p w14:paraId="67F5B435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6B56D0">
              <w:rPr>
                <w:rFonts w:ascii="Calibri" w:hAnsi="Calibri" w:cs="Calibri"/>
                <w:color w:val="FFFFFF"/>
                <w:sz w:val="16"/>
                <w:szCs w:val="16"/>
              </w:rPr>
              <w:t>8</w:t>
            </w:r>
          </w:p>
        </w:tc>
        <w:tc>
          <w:tcPr>
            <w:tcW w:w="1212" w:type="dxa"/>
            <w:shd w:val="clear" w:color="auto" w:fill="00B050"/>
            <w:vAlign w:val="center"/>
          </w:tcPr>
          <w:p w14:paraId="580F4319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6B56D0">
              <w:rPr>
                <w:rFonts w:ascii="Calibri" w:hAnsi="Calibri" w:cs="Calibri"/>
                <w:color w:val="FFFFFF"/>
                <w:sz w:val="16"/>
                <w:szCs w:val="16"/>
              </w:rPr>
              <w:t>9</w:t>
            </w:r>
          </w:p>
        </w:tc>
        <w:tc>
          <w:tcPr>
            <w:tcW w:w="1520" w:type="dxa"/>
            <w:shd w:val="clear" w:color="auto" w:fill="00B050"/>
            <w:vAlign w:val="center"/>
          </w:tcPr>
          <w:p w14:paraId="5C8DFADC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6B56D0">
              <w:rPr>
                <w:rFonts w:ascii="Calibri" w:hAnsi="Calibri" w:cs="Calibri"/>
                <w:color w:val="FFFFFF"/>
                <w:sz w:val="16"/>
                <w:szCs w:val="16"/>
              </w:rPr>
              <w:t>10</w:t>
            </w:r>
          </w:p>
        </w:tc>
        <w:tc>
          <w:tcPr>
            <w:tcW w:w="1237" w:type="dxa"/>
            <w:shd w:val="clear" w:color="auto" w:fill="00B050"/>
            <w:vAlign w:val="center"/>
          </w:tcPr>
          <w:p w14:paraId="4DDDAF86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6B56D0">
              <w:rPr>
                <w:rFonts w:ascii="Calibri" w:hAnsi="Calibri" w:cs="Calibri"/>
                <w:color w:val="FFFFFF"/>
                <w:sz w:val="16"/>
                <w:szCs w:val="16"/>
              </w:rPr>
              <w:t>11</w:t>
            </w:r>
          </w:p>
        </w:tc>
        <w:tc>
          <w:tcPr>
            <w:tcW w:w="712" w:type="dxa"/>
            <w:shd w:val="clear" w:color="auto" w:fill="00B050"/>
            <w:vAlign w:val="center"/>
          </w:tcPr>
          <w:p w14:paraId="4CA38D35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6B56D0">
              <w:rPr>
                <w:rFonts w:ascii="Calibri" w:hAnsi="Calibri" w:cs="Calibri"/>
                <w:color w:val="FFFFFF"/>
                <w:sz w:val="16"/>
                <w:szCs w:val="16"/>
              </w:rPr>
              <w:t>12</w:t>
            </w:r>
          </w:p>
        </w:tc>
      </w:tr>
      <w:tr w:rsidR="006B56D0" w:rsidRPr="006B56D0" w14:paraId="0B8083AC" w14:textId="77777777" w:rsidTr="006B56D0">
        <w:trPr>
          <w:trHeight w:val="879"/>
        </w:trPr>
        <w:tc>
          <w:tcPr>
            <w:tcW w:w="1531" w:type="dxa"/>
            <w:shd w:val="clear" w:color="auto" w:fill="00B050"/>
            <w:vAlign w:val="center"/>
          </w:tcPr>
          <w:p w14:paraId="26F7F63F" w14:textId="7B7FC27E" w:rsidR="000C253C" w:rsidRPr="006B56D0" w:rsidRDefault="000C253C" w:rsidP="006B56D0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6B56D0">
              <w:rPr>
                <w:rFonts w:ascii="Calibri" w:hAnsi="Calibri" w:cs="Calibri"/>
                <w:color w:val="FFFFFF"/>
                <w:sz w:val="16"/>
                <w:szCs w:val="16"/>
              </w:rPr>
              <w:t>No. de articulo.</w:t>
            </w:r>
          </w:p>
          <w:p w14:paraId="11AE8AD5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i/>
                <w:color w:val="FFFFFF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00B050"/>
            <w:vAlign w:val="center"/>
          </w:tcPr>
          <w:p w14:paraId="7010CCD7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6B56D0">
              <w:rPr>
                <w:rFonts w:ascii="Calibri" w:hAnsi="Calibri" w:cs="Calibri"/>
                <w:color w:val="FFFFFF"/>
                <w:sz w:val="16"/>
                <w:szCs w:val="16"/>
              </w:rPr>
              <w:t>Descripción de los bienes.</w:t>
            </w:r>
          </w:p>
          <w:p w14:paraId="4F8F4E8A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i/>
                <w:color w:val="FFFFFF"/>
                <w:sz w:val="16"/>
                <w:szCs w:val="16"/>
              </w:rPr>
            </w:pPr>
          </w:p>
          <w:p w14:paraId="47C4D67B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i/>
                <w:color w:val="FFFFFF"/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00B050"/>
            <w:vAlign w:val="center"/>
          </w:tcPr>
          <w:p w14:paraId="6564F80F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6B56D0">
              <w:rPr>
                <w:rFonts w:ascii="Calibri" w:hAnsi="Calibri" w:cs="Calibri"/>
                <w:color w:val="FFFFFF"/>
                <w:sz w:val="16"/>
                <w:szCs w:val="16"/>
              </w:rPr>
              <w:t>País de origen</w:t>
            </w:r>
          </w:p>
          <w:p w14:paraId="6D8D4D4F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</w:p>
          <w:p w14:paraId="60DBC52F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i/>
                <w:color w:val="FFFFFF"/>
                <w:sz w:val="16"/>
                <w:szCs w:val="16"/>
              </w:rPr>
            </w:pPr>
          </w:p>
          <w:p w14:paraId="6A289515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00B050"/>
            <w:vAlign w:val="center"/>
          </w:tcPr>
          <w:p w14:paraId="31EC2DE2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6B56D0">
              <w:rPr>
                <w:rFonts w:ascii="Calibri" w:hAnsi="Calibri" w:cs="Calibri"/>
                <w:color w:val="FFFFFF"/>
                <w:sz w:val="16"/>
                <w:szCs w:val="16"/>
              </w:rPr>
              <w:t>Fecha de entrega según definición de Incoterms</w:t>
            </w:r>
          </w:p>
          <w:p w14:paraId="4CA8F61E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</w:p>
          <w:p w14:paraId="08F6AD86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00B050"/>
            <w:vAlign w:val="center"/>
          </w:tcPr>
          <w:p w14:paraId="7A6BB23C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6B56D0">
              <w:rPr>
                <w:rFonts w:ascii="Calibri" w:hAnsi="Calibri" w:cs="Calibri"/>
                <w:color w:val="FFFFFF"/>
                <w:sz w:val="16"/>
                <w:szCs w:val="16"/>
              </w:rPr>
              <w:t>Cantidad y unidad física</w:t>
            </w:r>
          </w:p>
          <w:p w14:paraId="10A1AFB8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i/>
                <w:color w:val="FFFFFF"/>
                <w:sz w:val="16"/>
                <w:szCs w:val="16"/>
              </w:rPr>
            </w:pPr>
          </w:p>
          <w:p w14:paraId="25DEEC81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i/>
                <w:color w:val="FFFFFF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00B050"/>
            <w:vAlign w:val="center"/>
          </w:tcPr>
          <w:p w14:paraId="7423CF5A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6B56D0">
              <w:rPr>
                <w:rFonts w:ascii="Calibri" w:hAnsi="Calibri" w:cs="Calibri"/>
                <w:color w:val="FFFFFF"/>
                <w:sz w:val="16"/>
                <w:szCs w:val="16"/>
              </w:rPr>
              <w:t>Precio Unitario incluyendo derechos de aduana e impuestos de importación pagados de acuerdo con IAO 16.8 (c) (i)</w:t>
            </w:r>
          </w:p>
          <w:p w14:paraId="1CD69C45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b/>
                <w:i/>
                <w:color w:val="FFFFFF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00B050"/>
            <w:vAlign w:val="center"/>
          </w:tcPr>
          <w:p w14:paraId="7035BE2F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6B56D0">
              <w:rPr>
                <w:rFonts w:ascii="Calibri" w:hAnsi="Calibri" w:cs="Calibri"/>
                <w:color w:val="FFFFFF"/>
                <w:sz w:val="16"/>
                <w:szCs w:val="16"/>
              </w:rPr>
              <w:t>Derechos de aduana e impuestos de importación pagados por unidad de acuerdo con la IAO 16.8 (c) (</w:t>
            </w:r>
            <w:proofErr w:type="spellStart"/>
            <w:r w:rsidRPr="006B56D0">
              <w:rPr>
                <w:rFonts w:ascii="Calibri" w:hAnsi="Calibri" w:cs="Calibri"/>
                <w:color w:val="FFFFFF"/>
                <w:sz w:val="16"/>
                <w:szCs w:val="16"/>
              </w:rPr>
              <w:t>ii</w:t>
            </w:r>
            <w:proofErr w:type="spellEnd"/>
            <w:r w:rsidRPr="006B56D0">
              <w:rPr>
                <w:rFonts w:ascii="Calibri" w:hAnsi="Calibri" w:cs="Calibri"/>
                <w:color w:val="FFFFFF"/>
                <w:sz w:val="16"/>
                <w:szCs w:val="16"/>
              </w:rPr>
              <w:t>)</w:t>
            </w:r>
          </w:p>
          <w:p w14:paraId="58CDF6FA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6B56D0">
              <w:rPr>
                <w:rFonts w:ascii="Calibri" w:hAnsi="Calibri" w:cs="Calibri"/>
                <w:color w:val="FFFFFF"/>
                <w:sz w:val="16"/>
                <w:szCs w:val="16"/>
              </w:rPr>
              <w:t>(respaldado con documentos)</w:t>
            </w:r>
          </w:p>
          <w:p w14:paraId="7088AFDB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i/>
                <w:color w:val="FFFFFF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00B050"/>
            <w:vAlign w:val="center"/>
          </w:tcPr>
          <w:p w14:paraId="46CF58FF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6B56D0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Precio unitario neto, sin incluir derechos de aduana e impuestos de importación pagados de acuerdo con la IAO 16.8 </w:t>
            </w:r>
            <w:proofErr w:type="gramStart"/>
            <w:r w:rsidRPr="006B56D0">
              <w:rPr>
                <w:rFonts w:ascii="Calibri" w:hAnsi="Calibri" w:cs="Calibri"/>
                <w:color w:val="FFFFFF"/>
                <w:sz w:val="16"/>
                <w:szCs w:val="16"/>
              </w:rPr>
              <w:t>( c</w:t>
            </w:r>
            <w:proofErr w:type="gramEnd"/>
            <w:r w:rsidRPr="006B56D0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) (</w:t>
            </w:r>
            <w:proofErr w:type="spellStart"/>
            <w:r w:rsidRPr="006B56D0">
              <w:rPr>
                <w:rFonts w:ascii="Calibri" w:hAnsi="Calibri" w:cs="Calibri"/>
                <w:color w:val="FFFFFF"/>
                <w:sz w:val="16"/>
                <w:szCs w:val="16"/>
              </w:rPr>
              <w:t>iii</w:t>
            </w:r>
            <w:proofErr w:type="spellEnd"/>
            <w:r w:rsidRPr="006B56D0">
              <w:rPr>
                <w:rFonts w:ascii="Calibri" w:hAnsi="Calibri" w:cs="Calibri"/>
                <w:color w:val="FFFFFF"/>
                <w:sz w:val="16"/>
                <w:szCs w:val="16"/>
              </w:rPr>
              <w:t>)</w:t>
            </w:r>
          </w:p>
          <w:p w14:paraId="1B9612F8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6B56D0">
              <w:rPr>
                <w:rFonts w:ascii="Calibri" w:hAnsi="Calibri" w:cs="Calibri"/>
                <w:color w:val="FFFFFF"/>
                <w:sz w:val="16"/>
                <w:szCs w:val="16"/>
              </w:rPr>
              <w:t>(Col 6-7)</w:t>
            </w:r>
          </w:p>
          <w:p w14:paraId="67626FE2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i/>
                <w:color w:val="FFFFFF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00B050"/>
            <w:vAlign w:val="center"/>
          </w:tcPr>
          <w:p w14:paraId="466B2F5B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</w:p>
          <w:p w14:paraId="1904925F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6B56D0">
              <w:rPr>
                <w:rFonts w:ascii="Calibri" w:hAnsi="Calibri" w:cs="Calibri"/>
                <w:color w:val="FFFFFF"/>
                <w:sz w:val="16"/>
                <w:szCs w:val="16"/>
              </w:rPr>
              <w:t>Precio por artículo neto, sin incluir derechos de aduana e impuestos de importación de acuerdo con la IAO 16.8 (c) (i)</w:t>
            </w:r>
          </w:p>
          <w:p w14:paraId="5F7017F5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6B56D0">
              <w:rPr>
                <w:rFonts w:ascii="Calibri" w:hAnsi="Calibri" w:cs="Calibri"/>
                <w:i/>
                <w:color w:val="FFFFFF"/>
                <w:sz w:val="16"/>
                <w:szCs w:val="16"/>
              </w:rPr>
              <w:t>(</w:t>
            </w:r>
            <w:r w:rsidRPr="006B56D0">
              <w:rPr>
                <w:rFonts w:ascii="Calibri" w:hAnsi="Calibri" w:cs="Calibri"/>
                <w:color w:val="FFFFFF"/>
                <w:sz w:val="16"/>
                <w:szCs w:val="16"/>
              </w:rPr>
              <w:t>col 5 X 8)</w:t>
            </w:r>
          </w:p>
          <w:p w14:paraId="6A53FCD9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i/>
                <w:color w:val="FFFFFF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00B050"/>
            <w:vAlign w:val="center"/>
          </w:tcPr>
          <w:p w14:paraId="331811C9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6B56D0">
              <w:rPr>
                <w:rFonts w:ascii="Calibri" w:hAnsi="Calibri" w:cs="Calibri"/>
                <w:color w:val="FFFFFF"/>
                <w:sz w:val="16"/>
                <w:szCs w:val="16"/>
              </w:rPr>
              <w:t>Precio por artículo por concepto de transporte interno y por otros servicios requeridos en el País del Comprador para hacer llegar los bienes al destino final</w:t>
            </w:r>
          </w:p>
          <w:p w14:paraId="3D6F16A6" w14:textId="6F555C1F" w:rsidR="000C253C" w:rsidRPr="006B56D0" w:rsidRDefault="000C253C" w:rsidP="006B56D0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6B56D0">
              <w:rPr>
                <w:rFonts w:ascii="Calibri" w:hAnsi="Calibri" w:cs="Calibri"/>
                <w:color w:val="FFFFFF"/>
                <w:sz w:val="16"/>
                <w:szCs w:val="16"/>
              </w:rPr>
              <w:t>establecido en los DDL de acuerdo con la IAO 16.8 (c) (v)</w:t>
            </w:r>
          </w:p>
        </w:tc>
        <w:tc>
          <w:tcPr>
            <w:tcW w:w="1237" w:type="dxa"/>
            <w:shd w:val="clear" w:color="auto" w:fill="00B050"/>
            <w:vAlign w:val="center"/>
          </w:tcPr>
          <w:p w14:paraId="69C4B4D8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6B56D0">
              <w:rPr>
                <w:rFonts w:ascii="Calibri" w:hAnsi="Calibri" w:cs="Calibri"/>
                <w:color w:val="FFFFFF"/>
                <w:sz w:val="16"/>
                <w:szCs w:val="16"/>
              </w:rPr>
              <w:t>Impuestos sobre la venta y otros impuestos pagados o por pagar sobre el artículo, si el Contrato es adjudicado de acuerdo con la IAO 16. 8 (c) (iba)</w:t>
            </w:r>
          </w:p>
        </w:tc>
        <w:tc>
          <w:tcPr>
            <w:tcW w:w="712" w:type="dxa"/>
            <w:shd w:val="clear" w:color="auto" w:fill="00B050"/>
            <w:vAlign w:val="center"/>
          </w:tcPr>
          <w:p w14:paraId="3A5ABACE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6B56D0">
              <w:rPr>
                <w:rFonts w:ascii="Calibri" w:hAnsi="Calibri" w:cs="Calibri"/>
                <w:color w:val="FFFFFF"/>
                <w:sz w:val="16"/>
                <w:szCs w:val="16"/>
              </w:rPr>
              <w:t>Precio Total por artículo</w:t>
            </w:r>
          </w:p>
          <w:p w14:paraId="45BD3FBC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6B56D0">
              <w:rPr>
                <w:rFonts w:ascii="Calibri" w:hAnsi="Calibri" w:cs="Calibri"/>
                <w:color w:val="FFFFFF"/>
                <w:sz w:val="16"/>
                <w:szCs w:val="16"/>
              </w:rPr>
              <w:t>(Col. 9 + 10)</w:t>
            </w:r>
          </w:p>
          <w:p w14:paraId="0842F368" w14:textId="77777777" w:rsidR="000C253C" w:rsidRPr="006B56D0" w:rsidRDefault="000C253C" w:rsidP="006B56D0">
            <w:pPr>
              <w:jc w:val="center"/>
              <w:rPr>
                <w:rFonts w:ascii="Calibri" w:hAnsi="Calibri" w:cs="Calibri"/>
                <w:i/>
                <w:color w:val="FFFFFF"/>
                <w:sz w:val="16"/>
                <w:szCs w:val="16"/>
              </w:rPr>
            </w:pPr>
          </w:p>
        </w:tc>
      </w:tr>
      <w:tr w:rsidR="000C253C" w:rsidRPr="006B56D0" w14:paraId="554F0D10" w14:textId="77777777" w:rsidTr="006B56D0">
        <w:trPr>
          <w:trHeight w:val="260"/>
        </w:trPr>
        <w:tc>
          <w:tcPr>
            <w:tcW w:w="14580" w:type="dxa"/>
            <w:gridSpan w:val="12"/>
            <w:shd w:val="clear" w:color="auto" w:fill="C5E0B3"/>
            <w:vAlign w:val="center"/>
          </w:tcPr>
          <w:p w14:paraId="5C481B60" w14:textId="77777777" w:rsidR="000C253C" w:rsidRPr="006B56D0" w:rsidRDefault="000C253C" w:rsidP="006B56D0">
            <w:pPr>
              <w:pStyle w:val="Subttulo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6B56D0">
              <w:rPr>
                <w:rFonts w:ascii="Calibri" w:hAnsi="Calibri" w:cs="Calibri"/>
                <w:bCs/>
                <w:sz w:val="16"/>
                <w:szCs w:val="16"/>
              </w:rPr>
              <w:t>LOTE 1: Suministro e Instalación de Cámaras de Videovigilancia, Unidades MDVR, Sistemas GPS y Botones de Pánico para Vehículos del Transporte Público Colectivo de Pasajeros de El Salvador</w:t>
            </w:r>
          </w:p>
        </w:tc>
      </w:tr>
      <w:tr w:rsidR="006B56D0" w:rsidRPr="006B56D0" w14:paraId="5C7256E8" w14:textId="77777777" w:rsidTr="000C253C">
        <w:trPr>
          <w:trHeight w:val="260"/>
        </w:trPr>
        <w:tc>
          <w:tcPr>
            <w:tcW w:w="1531" w:type="dxa"/>
          </w:tcPr>
          <w:p w14:paraId="54B4FAD3" w14:textId="77777777" w:rsidR="000C253C" w:rsidRPr="006B56D0" w:rsidRDefault="000C253C" w:rsidP="00047914">
            <w:pPr>
              <w:pStyle w:val="Subttulo"/>
              <w:rPr>
                <w:rFonts w:ascii="Calibri" w:hAnsi="Calibri" w:cs="Calibri"/>
                <w:sz w:val="18"/>
                <w:szCs w:val="18"/>
              </w:rPr>
            </w:pPr>
            <w:r w:rsidRPr="006B56D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E074C97" w14:textId="77777777" w:rsidR="000C253C" w:rsidRPr="006B56D0" w:rsidRDefault="000C253C" w:rsidP="005D4EA4">
            <w:pPr>
              <w:jc w:val="both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6B56D0">
              <w:rPr>
                <w:rFonts w:ascii="Calibri" w:hAnsi="Calibri" w:cs="Calibri"/>
                <w:bCs/>
                <w:iCs/>
                <w:sz w:val="18"/>
                <w:szCs w:val="18"/>
              </w:rPr>
              <w:t>Kit de instalación de sistema de videovigilancia en unidades de transporte colectivo, que incluye:</w:t>
            </w:r>
          </w:p>
          <w:p w14:paraId="391211D3" w14:textId="77777777" w:rsidR="000C253C" w:rsidRPr="006B56D0" w:rsidRDefault="000C253C" w:rsidP="005D4EA4">
            <w:pPr>
              <w:numPr>
                <w:ilvl w:val="0"/>
                <w:numId w:val="1"/>
              </w:numPr>
              <w:ind w:left="255" w:hanging="284"/>
              <w:jc w:val="both"/>
              <w:rPr>
                <w:rFonts w:ascii="Calibri" w:hAnsi="Calibri" w:cs="Calibri"/>
                <w:bCs/>
                <w:iCs/>
                <w:sz w:val="18"/>
                <w:szCs w:val="18"/>
                <w:lang w:val="es-ES"/>
              </w:rPr>
            </w:pPr>
            <w:r w:rsidRPr="006B56D0">
              <w:rPr>
                <w:rFonts w:ascii="Calibri" w:hAnsi="Calibri" w:cs="Calibri"/>
                <w:bCs/>
                <w:iCs/>
                <w:sz w:val="18"/>
                <w:szCs w:val="18"/>
                <w:lang w:val="es-ES"/>
              </w:rPr>
              <w:t>4 cámaras de videovigilancia para unidades del transporte colectivo conectadas a MDVR.</w:t>
            </w:r>
          </w:p>
          <w:p w14:paraId="0542A4BF" w14:textId="77777777" w:rsidR="000C253C" w:rsidRPr="006B56D0" w:rsidRDefault="000C253C" w:rsidP="005D4EA4">
            <w:pPr>
              <w:numPr>
                <w:ilvl w:val="0"/>
                <w:numId w:val="1"/>
              </w:numPr>
              <w:ind w:left="317" w:hanging="283"/>
              <w:jc w:val="both"/>
              <w:rPr>
                <w:rFonts w:ascii="Calibri" w:hAnsi="Calibri" w:cs="Calibri"/>
                <w:bCs/>
                <w:iCs/>
                <w:sz w:val="18"/>
                <w:szCs w:val="18"/>
                <w:lang w:val="es-ES"/>
              </w:rPr>
            </w:pPr>
            <w:r w:rsidRPr="006B56D0">
              <w:rPr>
                <w:rFonts w:ascii="Calibri" w:hAnsi="Calibri" w:cs="Calibri"/>
                <w:bCs/>
                <w:iCs/>
                <w:sz w:val="18"/>
                <w:szCs w:val="18"/>
                <w:lang w:val="es-ES"/>
              </w:rPr>
              <w:t xml:space="preserve">1 videograbador digital móvil (MDVR) para </w:t>
            </w:r>
            <w:r w:rsidRPr="006B56D0">
              <w:rPr>
                <w:rFonts w:ascii="Calibri" w:hAnsi="Calibri" w:cs="Calibri"/>
                <w:bCs/>
                <w:iCs/>
                <w:sz w:val="18"/>
                <w:szCs w:val="18"/>
                <w:lang w:val="es-ES"/>
              </w:rPr>
              <w:lastRenderedPageBreak/>
              <w:t>autobuses / microbuses</w:t>
            </w:r>
          </w:p>
          <w:p w14:paraId="68B6E5BD" w14:textId="77777777" w:rsidR="000C253C" w:rsidRPr="006B56D0" w:rsidRDefault="000C253C" w:rsidP="005D4EA4">
            <w:pPr>
              <w:numPr>
                <w:ilvl w:val="0"/>
                <w:numId w:val="1"/>
              </w:numPr>
              <w:ind w:left="317" w:hanging="283"/>
              <w:jc w:val="both"/>
              <w:rPr>
                <w:rFonts w:ascii="Calibri" w:hAnsi="Calibri" w:cs="Calibri"/>
                <w:bCs/>
                <w:iCs/>
                <w:sz w:val="18"/>
                <w:szCs w:val="18"/>
                <w:lang w:val="es-ES"/>
              </w:rPr>
            </w:pPr>
            <w:r w:rsidRPr="006B56D0">
              <w:rPr>
                <w:rFonts w:ascii="Calibri" w:hAnsi="Calibri" w:cs="Calibri"/>
                <w:bCs/>
                <w:iCs/>
                <w:sz w:val="18"/>
                <w:szCs w:val="18"/>
                <w:lang w:val="es-ES"/>
              </w:rPr>
              <w:t xml:space="preserve">1 GPS interno o conectado a MDVR. </w:t>
            </w:r>
          </w:p>
          <w:p w14:paraId="4B985FE6" w14:textId="77777777" w:rsidR="000C253C" w:rsidRPr="006B56D0" w:rsidRDefault="000C253C" w:rsidP="005D4EA4">
            <w:pPr>
              <w:numPr>
                <w:ilvl w:val="0"/>
                <w:numId w:val="1"/>
              </w:numPr>
              <w:ind w:left="317" w:hanging="283"/>
              <w:jc w:val="both"/>
              <w:rPr>
                <w:rFonts w:ascii="Calibri" w:eastAsia="Museo Sans 300" w:hAnsi="Calibri" w:cs="Calibri"/>
                <w:bCs/>
                <w:iCs/>
                <w:color w:val="000000"/>
                <w:sz w:val="18"/>
                <w:szCs w:val="18"/>
              </w:rPr>
            </w:pPr>
            <w:r w:rsidRPr="006B56D0">
              <w:rPr>
                <w:rFonts w:ascii="Calibri" w:eastAsia="Museo Sans 300" w:hAnsi="Calibri" w:cs="Calibri"/>
                <w:bCs/>
                <w:iCs/>
                <w:color w:val="000000"/>
                <w:sz w:val="18"/>
                <w:szCs w:val="18"/>
              </w:rPr>
              <w:t>1 sistema de botón de pánico interno o conectado a MDVR.</w:t>
            </w:r>
          </w:p>
          <w:p w14:paraId="2FA3C509" w14:textId="77777777" w:rsidR="000C253C" w:rsidRPr="006B56D0" w:rsidRDefault="000C253C" w:rsidP="005D4EA4">
            <w:pPr>
              <w:numPr>
                <w:ilvl w:val="0"/>
                <w:numId w:val="1"/>
              </w:numPr>
              <w:ind w:left="317" w:hanging="28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B56D0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3 </w:t>
            </w:r>
            <w:r w:rsidRPr="006B56D0">
              <w:rPr>
                <w:rFonts w:ascii="Calibri" w:hAnsi="Calibri" w:cs="Calibri"/>
                <w:bCs/>
                <w:iCs/>
                <w:sz w:val="18"/>
                <w:szCs w:val="18"/>
                <w:lang w:val="es-ES"/>
              </w:rPr>
              <w:t>interruptores tipo botón para sistema de botón de pánico.</w:t>
            </w:r>
          </w:p>
        </w:tc>
        <w:tc>
          <w:tcPr>
            <w:tcW w:w="805" w:type="dxa"/>
          </w:tcPr>
          <w:p w14:paraId="38CAB2E0" w14:textId="77777777" w:rsidR="000C253C" w:rsidRPr="006B56D0" w:rsidRDefault="000C253C" w:rsidP="00047914">
            <w:pPr>
              <w:pStyle w:val="Subttulo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51" w:type="dxa"/>
          </w:tcPr>
          <w:p w14:paraId="533D1596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69721001" w14:textId="77777777" w:rsidR="000C253C" w:rsidRPr="006B56D0" w:rsidRDefault="000C253C" w:rsidP="000C253C">
            <w:pPr>
              <w:pStyle w:val="Subttul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B56D0">
              <w:rPr>
                <w:rFonts w:ascii="Calibri" w:hAnsi="Calibri" w:cs="Calibri"/>
                <w:b/>
                <w:sz w:val="18"/>
                <w:szCs w:val="18"/>
              </w:rPr>
              <w:t>10,000</w:t>
            </w:r>
          </w:p>
        </w:tc>
        <w:tc>
          <w:tcPr>
            <w:tcW w:w="1212" w:type="dxa"/>
          </w:tcPr>
          <w:p w14:paraId="57DCE182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49" w:type="dxa"/>
          </w:tcPr>
          <w:p w14:paraId="4FC42EB0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67" w:type="dxa"/>
          </w:tcPr>
          <w:p w14:paraId="343FF672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12" w:type="dxa"/>
          </w:tcPr>
          <w:p w14:paraId="14DE4B75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20" w:type="dxa"/>
          </w:tcPr>
          <w:p w14:paraId="2F018B64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14:paraId="694D4488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12" w:type="dxa"/>
          </w:tcPr>
          <w:p w14:paraId="544B0101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B56D0" w:rsidRPr="006B56D0" w14:paraId="39A1A034" w14:textId="77777777" w:rsidTr="000C253C">
        <w:trPr>
          <w:trHeight w:val="260"/>
        </w:trPr>
        <w:tc>
          <w:tcPr>
            <w:tcW w:w="1531" w:type="dxa"/>
          </w:tcPr>
          <w:p w14:paraId="297CF06D" w14:textId="77777777" w:rsidR="000C253C" w:rsidRPr="006B56D0" w:rsidRDefault="000C253C" w:rsidP="00047914">
            <w:pPr>
              <w:pStyle w:val="Subttulo"/>
              <w:rPr>
                <w:rFonts w:ascii="Calibri" w:hAnsi="Calibri" w:cs="Calibri"/>
                <w:sz w:val="18"/>
                <w:szCs w:val="18"/>
              </w:rPr>
            </w:pPr>
            <w:r w:rsidRPr="006B56D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554" w:type="dxa"/>
          </w:tcPr>
          <w:p w14:paraId="39205FE3" w14:textId="77777777" w:rsidR="000C253C" w:rsidRPr="006B56D0" w:rsidRDefault="000C253C" w:rsidP="005D4EA4">
            <w:pPr>
              <w:pStyle w:val="i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B56D0">
              <w:rPr>
                <w:rFonts w:ascii="Calibri" w:hAnsi="Calibri" w:cs="Calibri"/>
                <w:bCs/>
                <w:sz w:val="18"/>
                <w:szCs w:val="18"/>
              </w:rPr>
              <w:t>Aplicación móvil para usuarios (PLANIFICACIÓN DE VIAJES)</w:t>
            </w:r>
          </w:p>
        </w:tc>
        <w:tc>
          <w:tcPr>
            <w:tcW w:w="805" w:type="dxa"/>
          </w:tcPr>
          <w:p w14:paraId="2A0B5C96" w14:textId="77777777" w:rsidR="000C253C" w:rsidRPr="006B56D0" w:rsidRDefault="000C253C" w:rsidP="00047914">
            <w:pPr>
              <w:pStyle w:val="Subttulo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51" w:type="dxa"/>
          </w:tcPr>
          <w:p w14:paraId="10EBA729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3B787A01" w14:textId="77777777" w:rsidR="000C253C" w:rsidRPr="006B56D0" w:rsidRDefault="000C253C" w:rsidP="000C253C">
            <w:pPr>
              <w:pStyle w:val="Subttul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B56D0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1212" w:type="dxa"/>
          </w:tcPr>
          <w:p w14:paraId="17ED555A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49" w:type="dxa"/>
          </w:tcPr>
          <w:p w14:paraId="06F02122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67" w:type="dxa"/>
          </w:tcPr>
          <w:p w14:paraId="4533DB1C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12" w:type="dxa"/>
          </w:tcPr>
          <w:p w14:paraId="71699F21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20" w:type="dxa"/>
          </w:tcPr>
          <w:p w14:paraId="7C0AACA5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14:paraId="408E394A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12" w:type="dxa"/>
          </w:tcPr>
          <w:p w14:paraId="2B38B5C2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B56D0" w:rsidRPr="006B56D0" w14:paraId="3BF2AD9A" w14:textId="77777777" w:rsidTr="000C253C">
        <w:trPr>
          <w:trHeight w:val="260"/>
        </w:trPr>
        <w:tc>
          <w:tcPr>
            <w:tcW w:w="1531" w:type="dxa"/>
          </w:tcPr>
          <w:p w14:paraId="088BC4BC" w14:textId="77777777" w:rsidR="000C253C" w:rsidRPr="006B56D0" w:rsidRDefault="000C253C" w:rsidP="00047914">
            <w:pPr>
              <w:pStyle w:val="Subttulo"/>
              <w:rPr>
                <w:rFonts w:ascii="Calibri" w:hAnsi="Calibri" w:cs="Calibri"/>
                <w:sz w:val="18"/>
                <w:szCs w:val="18"/>
              </w:rPr>
            </w:pPr>
            <w:r w:rsidRPr="006B56D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14:paraId="75070B9A" w14:textId="77777777" w:rsidR="000C253C" w:rsidRPr="006B56D0" w:rsidRDefault="000C253C" w:rsidP="005D4EA4">
            <w:pPr>
              <w:pStyle w:val="i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B56D0">
              <w:rPr>
                <w:rFonts w:ascii="Calibri" w:hAnsi="Calibri" w:cs="Calibri"/>
                <w:bCs/>
                <w:sz w:val="18"/>
                <w:szCs w:val="18"/>
              </w:rPr>
              <w:t>Aplicación móvil para inspectoría</w:t>
            </w:r>
          </w:p>
        </w:tc>
        <w:tc>
          <w:tcPr>
            <w:tcW w:w="805" w:type="dxa"/>
          </w:tcPr>
          <w:p w14:paraId="2A5512B3" w14:textId="77777777" w:rsidR="000C253C" w:rsidRPr="006B56D0" w:rsidRDefault="000C253C" w:rsidP="00047914">
            <w:pPr>
              <w:pStyle w:val="Subttulo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51" w:type="dxa"/>
          </w:tcPr>
          <w:p w14:paraId="1CBB2B54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537A083C" w14:textId="77777777" w:rsidR="000C253C" w:rsidRPr="006B56D0" w:rsidRDefault="000C253C" w:rsidP="000C253C">
            <w:pPr>
              <w:pStyle w:val="Subttul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B56D0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1212" w:type="dxa"/>
          </w:tcPr>
          <w:p w14:paraId="0B9AD405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49" w:type="dxa"/>
          </w:tcPr>
          <w:p w14:paraId="4DC47EB6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67" w:type="dxa"/>
          </w:tcPr>
          <w:p w14:paraId="063DDD1E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12" w:type="dxa"/>
          </w:tcPr>
          <w:p w14:paraId="0E5888F1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20" w:type="dxa"/>
          </w:tcPr>
          <w:p w14:paraId="758A2C23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14:paraId="50CC2975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12" w:type="dxa"/>
          </w:tcPr>
          <w:p w14:paraId="435F5953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B56D0" w:rsidRPr="006B56D0" w14:paraId="3DDF61D8" w14:textId="77777777" w:rsidTr="000C253C">
        <w:trPr>
          <w:trHeight w:val="260"/>
        </w:trPr>
        <w:tc>
          <w:tcPr>
            <w:tcW w:w="1531" w:type="dxa"/>
          </w:tcPr>
          <w:p w14:paraId="67FACEBA" w14:textId="77777777" w:rsidR="000C253C" w:rsidRPr="006B56D0" w:rsidRDefault="000C253C" w:rsidP="00047914">
            <w:pPr>
              <w:pStyle w:val="Subttulo"/>
              <w:rPr>
                <w:rFonts w:ascii="Calibri" w:hAnsi="Calibri" w:cs="Calibri"/>
                <w:sz w:val="18"/>
                <w:szCs w:val="18"/>
              </w:rPr>
            </w:pPr>
            <w:r w:rsidRPr="006B56D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554" w:type="dxa"/>
          </w:tcPr>
          <w:p w14:paraId="1BD990FC" w14:textId="77777777" w:rsidR="000C253C" w:rsidRPr="006B56D0" w:rsidRDefault="000C253C" w:rsidP="005D4EA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B56D0">
              <w:rPr>
                <w:rFonts w:ascii="Calibri" w:hAnsi="Calibri" w:cs="Calibri"/>
                <w:bCs/>
                <w:sz w:val="18"/>
                <w:szCs w:val="18"/>
              </w:rPr>
              <w:t>Centro de monitoreo Hardware:</w:t>
            </w:r>
          </w:p>
          <w:p w14:paraId="049BDE1B" w14:textId="77777777" w:rsidR="000C253C" w:rsidRPr="006B56D0" w:rsidRDefault="000C253C" w:rsidP="005D4EA4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B56D0">
              <w:rPr>
                <w:rFonts w:ascii="Calibri" w:hAnsi="Calibri" w:cs="Calibri"/>
                <w:bCs/>
                <w:sz w:val="18"/>
                <w:szCs w:val="18"/>
              </w:rPr>
              <w:t>Sistema de 12 cámaras de CCT como mínimo de seguridad en edificio de recolección de información (MOPT)</w:t>
            </w:r>
          </w:p>
          <w:p w14:paraId="6AA45B04" w14:textId="22D709E4" w:rsidR="000C253C" w:rsidRPr="006B56D0" w:rsidRDefault="000C253C" w:rsidP="005D4EA4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B56D0">
              <w:rPr>
                <w:rFonts w:ascii="Calibri" w:hAnsi="Calibri" w:cs="Calibri"/>
                <w:bCs/>
                <w:sz w:val="18"/>
                <w:szCs w:val="18"/>
              </w:rPr>
              <w:t xml:space="preserve">Sistema de control de accesos en 10 puertas del edificio en edificio de recolección de información (MOPT) como </w:t>
            </w:r>
            <w:r w:rsidR="006B56D0" w:rsidRPr="006B56D0">
              <w:rPr>
                <w:rFonts w:ascii="Calibri" w:hAnsi="Calibri" w:cs="Calibri"/>
                <w:bCs/>
                <w:sz w:val="18"/>
                <w:szCs w:val="18"/>
              </w:rPr>
              <w:t>mínimo</w:t>
            </w:r>
            <w:r w:rsidRPr="006B56D0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  <w:p w14:paraId="3E44A4E9" w14:textId="77777777" w:rsidR="000C253C" w:rsidRPr="006B56D0" w:rsidRDefault="000C253C" w:rsidP="005D4EA4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B56D0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Planta eléctrica de emergencia.</w:t>
            </w:r>
          </w:p>
          <w:p w14:paraId="6A774D2B" w14:textId="77777777" w:rsidR="000C253C" w:rsidRPr="006B56D0" w:rsidRDefault="000C253C" w:rsidP="005D4EA4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B56D0">
              <w:rPr>
                <w:rFonts w:ascii="Calibri" w:hAnsi="Calibri" w:cs="Calibri"/>
                <w:bCs/>
                <w:sz w:val="18"/>
                <w:szCs w:val="18"/>
              </w:rPr>
              <w:t>Servidores para interconectar equipos dentro del centro de monitoreo.</w:t>
            </w:r>
          </w:p>
          <w:p w14:paraId="7DD8523E" w14:textId="77777777" w:rsidR="000C253C" w:rsidRPr="006B56D0" w:rsidRDefault="000C253C" w:rsidP="005D4EA4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B56D0">
              <w:rPr>
                <w:rFonts w:ascii="Calibri" w:hAnsi="Calibri" w:cs="Calibri"/>
                <w:bCs/>
                <w:sz w:val="18"/>
                <w:szCs w:val="18"/>
              </w:rPr>
              <w:t>Sistema UPS</w:t>
            </w:r>
          </w:p>
          <w:p w14:paraId="6ED81CBE" w14:textId="77777777" w:rsidR="000C253C" w:rsidRPr="006B56D0" w:rsidRDefault="000C253C" w:rsidP="005D4EA4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B56D0">
              <w:rPr>
                <w:rFonts w:ascii="Calibri" w:hAnsi="Calibri" w:cs="Calibri"/>
                <w:bCs/>
                <w:sz w:val="18"/>
                <w:szCs w:val="18"/>
              </w:rPr>
              <w:t>Cableado Estructurado con sus respectivos canalizadores</w:t>
            </w:r>
          </w:p>
          <w:p w14:paraId="73D3878D" w14:textId="77777777" w:rsidR="000C253C" w:rsidRPr="006B56D0" w:rsidRDefault="000C253C" w:rsidP="005D4EA4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B56D0">
              <w:rPr>
                <w:rFonts w:ascii="Calibri" w:hAnsi="Calibri" w:cs="Calibri"/>
                <w:bCs/>
                <w:sz w:val="18"/>
                <w:szCs w:val="18"/>
              </w:rPr>
              <w:t>Red Inalámbrica.</w:t>
            </w:r>
          </w:p>
          <w:p w14:paraId="15042708" w14:textId="77777777" w:rsidR="000C253C" w:rsidRPr="006B56D0" w:rsidRDefault="000C253C" w:rsidP="005D4EA4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B56D0">
              <w:rPr>
                <w:rFonts w:ascii="Calibri" w:hAnsi="Calibri" w:cs="Calibri"/>
                <w:bCs/>
                <w:sz w:val="18"/>
                <w:szCs w:val="18"/>
              </w:rPr>
              <w:t>Red de Telefonía IP</w:t>
            </w:r>
          </w:p>
          <w:p w14:paraId="5B5A2CA8" w14:textId="77777777" w:rsidR="000C253C" w:rsidRPr="006B56D0" w:rsidRDefault="000C253C" w:rsidP="005D4EA4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B56D0">
              <w:rPr>
                <w:rFonts w:ascii="Calibri" w:hAnsi="Calibri" w:cs="Calibri"/>
                <w:bCs/>
                <w:sz w:val="18"/>
                <w:szCs w:val="18"/>
              </w:rPr>
              <w:t>50 computadoras para estaciones de trabajo</w:t>
            </w:r>
          </w:p>
          <w:p w14:paraId="2D6FFF33" w14:textId="77777777" w:rsidR="000C253C" w:rsidRPr="006B56D0" w:rsidRDefault="000C253C" w:rsidP="005D4EA4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B56D0">
              <w:rPr>
                <w:rFonts w:ascii="Calibri" w:hAnsi="Calibri" w:cs="Calibri"/>
                <w:bCs/>
                <w:sz w:val="18"/>
                <w:szCs w:val="18"/>
              </w:rPr>
              <w:t>100 monitores para computadoras de estaciones de trabajo.</w:t>
            </w:r>
          </w:p>
          <w:p w14:paraId="3C9E1D05" w14:textId="77777777" w:rsidR="000C253C" w:rsidRPr="006B56D0" w:rsidRDefault="000C253C" w:rsidP="005D4EA4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B56D0">
              <w:rPr>
                <w:rFonts w:ascii="Calibri" w:hAnsi="Calibri" w:cs="Calibri"/>
                <w:bCs/>
                <w:sz w:val="18"/>
                <w:szCs w:val="18"/>
              </w:rPr>
              <w:t>Mobiliario para estaciones de trabajo</w:t>
            </w:r>
          </w:p>
          <w:p w14:paraId="18CC2C53" w14:textId="77777777" w:rsidR="000C253C" w:rsidRPr="006B56D0" w:rsidRDefault="000C253C" w:rsidP="005D4EA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B56D0">
              <w:rPr>
                <w:rFonts w:ascii="Calibri" w:hAnsi="Calibri" w:cs="Calibri"/>
                <w:bCs/>
                <w:sz w:val="18"/>
                <w:szCs w:val="18"/>
              </w:rPr>
              <w:t>SOFTWARE:</w:t>
            </w:r>
          </w:p>
          <w:p w14:paraId="6BCD2805" w14:textId="77777777" w:rsidR="000C253C" w:rsidRPr="006B56D0" w:rsidRDefault="000C253C" w:rsidP="005D4EA4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B56D0">
              <w:rPr>
                <w:rFonts w:ascii="Calibri" w:hAnsi="Calibri" w:cs="Calibri"/>
                <w:bCs/>
                <w:sz w:val="18"/>
                <w:szCs w:val="18"/>
              </w:rPr>
              <w:t xml:space="preserve">plataforma para el monitoreo de las unidades de transporte </w:t>
            </w:r>
            <w:r w:rsidRPr="006B56D0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colectivo en la nube, ya sea AWS o Google Cloud.</w:t>
            </w:r>
          </w:p>
          <w:p w14:paraId="388526AD" w14:textId="77777777" w:rsidR="000C253C" w:rsidRPr="006B56D0" w:rsidRDefault="000C253C" w:rsidP="005D4EA4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B56D0">
              <w:rPr>
                <w:rFonts w:ascii="Calibri" w:hAnsi="Calibri" w:cs="Calibri"/>
                <w:bCs/>
                <w:sz w:val="18"/>
                <w:szCs w:val="18"/>
              </w:rPr>
              <w:t>Sistema operativo y ofimática para computadoras de estaciones de trabajo.</w:t>
            </w:r>
          </w:p>
        </w:tc>
        <w:tc>
          <w:tcPr>
            <w:tcW w:w="805" w:type="dxa"/>
          </w:tcPr>
          <w:p w14:paraId="67299330" w14:textId="77777777" w:rsidR="000C253C" w:rsidRPr="006B56D0" w:rsidRDefault="000C253C" w:rsidP="00047914">
            <w:pPr>
              <w:pStyle w:val="Subttulo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51" w:type="dxa"/>
          </w:tcPr>
          <w:p w14:paraId="41007832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4A0FF53F" w14:textId="77777777" w:rsidR="000C253C" w:rsidRPr="006B56D0" w:rsidRDefault="000C253C" w:rsidP="000C253C">
            <w:pPr>
              <w:pStyle w:val="Subttul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B56D0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1212" w:type="dxa"/>
          </w:tcPr>
          <w:p w14:paraId="61405EFB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49" w:type="dxa"/>
          </w:tcPr>
          <w:p w14:paraId="7D88AF01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67" w:type="dxa"/>
          </w:tcPr>
          <w:p w14:paraId="7FAEA1CF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12" w:type="dxa"/>
          </w:tcPr>
          <w:p w14:paraId="69828A7E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20" w:type="dxa"/>
          </w:tcPr>
          <w:p w14:paraId="5007ED32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14:paraId="5B2386CE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12" w:type="dxa"/>
          </w:tcPr>
          <w:p w14:paraId="7CF77F66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0C253C" w:rsidRPr="006B56D0" w14:paraId="0C2FC7E5" w14:textId="77777777" w:rsidTr="00047914">
        <w:trPr>
          <w:trHeight w:val="260"/>
        </w:trPr>
        <w:tc>
          <w:tcPr>
            <w:tcW w:w="14580" w:type="dxa"/>
            <w:gridSpan w:val="12"/>
            <w:shd w:val="clear" w:color="auto" w:fill="C5E0B3"/>
          </w:tcPr>
          <w:p w14:paraId="3DB963A0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B56D0">
              <w:rPr>
                <w:rFonts w:ascii="Calibri" w:hAnsi="Calibri" w:cs="Calibri"/>
                <w:sz w:val="18"/>
                <w:szCs w:val="18"/>
              </w:rPr>
              <w:lastRenderedPageBreak/>
              <w:t>LOTE 2: Suministro e Instalación de Cámaras de Videovigilancia, Unidades MDVR y Botones de Pánico para Paradas de Buses/Microbuses del Transporte Público Colectivo de Pasajeros de El Salvador</w:t>
            </w:r>
          </w:p>
        </w:tc>
      </w:tr>
      <w:tr w:rsidR="006B56D0" w:rsidRPr="006B56D0" w14:paraId="631E62B3" w14:textId="77777777" w:rsidTr="000C253C">
        <w:trPr>
          <w:trHeight w:val="260"/>
        </w:trPr>
        <w:tc>
          <w:tcPr>
            <w:tcW w:w="1531" w:type="dxa"/>
          </w:tcPr>
          <w:p w14:paraId="20145CB5" w14:textId="77777777" w:rsidR="000C253C" w:rsidRPr="006B56D0" w:rsidRDefault="000C253C" w:rsidP="00047914">
            <w:pPr>
              <w:pStyle w:val="Subttulo"/>
              <w:rPr>
                <w:rFonts w:ascii="Calibri" w:hAnsi="Calibri" w:cs="Calibri"/>
                <w:sz w:val="18"/>
                <w:szCs w:val="18"/>
              </w:rPr>
            </w:pPr>
            <w:r w:rsidRPr="006B56D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554" w:type="dxa"/>
          </w:tcPr>
          <w:p w14:paraId="48354E4A" w14:textId="77777777" w:rsidR="000C253C" w:rsidRPr="006B56D0" w:rsidRDefault="000C253C" w:rsidP="005D4EA4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es-ES"/>
              </w:rPr>
            </w:pPr>
            <w:r w:rsidRPr="006B56D0">
              <w:rPr>
                <w:rFonts w:ascii="Calibri" w:hAnsi="Calibri" w:cs="Calibri"/>
                <w:bCs/>
                <w:sz w:val="18"/>
                <w:szCs w:val="18"/>
              </w:rPr>
              <w:t>Kit de instalación de sistema de videovigilancia en Paradas.</w:t>
            </w:r>
          </w:p>
          <w:p w14:paraId="169B2CDE" w14:textId="6D7FB0AD" w:rsidR="006B56D0" w:rsidRPr="000F5EB5" w:rsidRDefault="000C253C" w:rsidP="005D4EA4">
            <w:pPr>
              <w:numPr>
                <w:ilvl w:val="0"/>
                <w:numId w:val="3"/>
              </w:numPr>
              <w:ind w:left="397" w:hanging="323"/>
              <w:jc w:val="both"/>
              <w:rPr>
                <w:rFonts w:ascii="Calibri" w:hAnsi="Calibri" w:cs="Calibri"/>
                <w:bCs/>
                <w:sz w:val="18"/>
                <w:szCs w:val="18"/>
                <w:lang w:val="es-ES"/>
              </w:rPr>
            </w:pPr>
            <w:r w:rsidRPr="000F5EB5"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 xml:space="preserve">2 cámaras de videovigilancia, conectada a </w:t>
            </w:r>
            <w:r w:rsidR="006B56D0" w:rsidRPr="000F5EB5"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>Video Grabador.</w:t>
            </w:r>
          </w:p>
          <w:p w14:paraId="324F6FB4" w14:textId="09D17205" w:rsidR="006B56D0" w:rsidRPr="000F5EB5" w:rsidRDefault="006B56D0" w:rsidP="005D4EA4">
            <w:pPr>
              <w:numPr>
                <w:ilvl w:val="0"/>
                <w:numId w:val="3"/>
              </w:numPr>
              <w:ind w:left="397" w:hanging="323"/>
              <w:jc w:val="both"/>
              <w:rPr>
                <w:rFonts w:ascii="Calibri" w:hAnsi="Calibri" w:cs="Calibri"/>
                <w:bCs/>
                <w:sz w:val="18"/>
                <w:szCs w:val="18"/>
                <w:lang w:val="es-ES"/>
              </w:rPr>
            </w:pPr>
            <w:r w:rsidRPr="000F5EB5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1 videograbador digital (MDVR, DVR u OTRO Compatible) protegido con caja metálica, incluye conectividad celular.</w:t>
            </w:r>
          </w:p>
          <w:p w14:paraId="51298882" w14:textId="1C6F9741" w:rsidR="000C253C" w:rsidRPr="000F5EB5" w:rsidRDefault="000C253C" w:rsidP="005D4EA4">
            <w:pPr>
              <w:numPr>
                <w:ilvl w:val="0"/>
                <w:numId w:val="3"/>
              </w:numPr>
              <w:ind w:left="397" w:hanging="323"/>
              <w:jc w:val="both"/>
              <w:rPr>
                <w:rFonts w:ascii="Calibri" w:hAnsi="Calibri" w:cs="Calibri"/>
                <w:bCs/>
                <w:sz w:val="18"/>
                <w:szCs w:val="18"/>
                <w:lang w:val="es-ES"/>
              </w:rPr>
            </w:pPr>
            <w:r w:rsidRPr="000F5EB5">
              <w:rPr>
                <w:rFonts w:ascii="Calibri" w:eastAsia="Museo Sans 300" w:hAnsi="Calibri" w:cs="Calibri"/>
                <w:bCs/>
                <w:color w:val="000000"/>
                <w:sz w:val="18"/>
                <w:szCs w:val="18"/>
              </w:rPr>
              <w:t xml:space="preserve">1 sistema de botón de pánico interno o </w:t>
            </w:r>
            <w:proofErr w:type="gramStart"/>
            <w:r w:rsidRPr="000F5EB5">
              <w:rPr>
                <w:rFonts w:ascii="Calibri" w:eastAsia="Museo Sans 300" w:hAnsi="Calibri" w:cs="Calibri"/>
                <w:bCs/>
                <w:color w:val="000000"/>
                <w:sz w:val="18"/>
                <w:szCs w:val="18"/>
              </w:rPr>
              <w:t xml:space="preserve">conectado  </w:t>
            </w:r>
            <w:r w:rsidR="006B56D0" w:rsidRPr="000F5EB5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a</w:t>
            </w:r>
            <w:proofErr w:type="gramEnd"/>
            <w:r w:rsidR="006B56D0" w:rsidRPr="000F5EB5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 xml:space="preserve"> </w:t>
            </w:r>
            <w:r w:rsidR="006B56D0" w:rsidRPr="000F5EB5"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>Video Grabador.</w:t>
            </w:r>
          </w:p>
          <w:p w14:paraId="1685AA93" w14:textId="77777777" w:rsidR="000C253C" w:rsidRPr="000B10EA" w:rsidRDefault="000C253C" w:rsidP="000C253C">
            <w:pPr>
              <w:numPr>
                <w:ilvl w:val="0"/>
                <w:numId w:val="3"/>
              </w:numPr>
              <w:ind w:left="317" w:hanging="261"/>
              <w:rPr>
                <w:rFonts w:ascii="Calibri" w:hAnsi="Calibri" w:cs="Calibri"/>
                <w:sz w:val="18"/>
                <w:szCs w:val="18"/>
              </w:rPr>
            </w:pPr>
            <w:r w:rsidRPr="006B56D0">
              <w:rPr>
                <w:rFonts w:ascii="Calibri" w:eastAsia="Museo Sans 300" w:hAnsi="Calibri" w:cs="Calibri"/>
                <w:bCs/>
                <w:color w:val="000000"/>
                <w:sz w:val="18"/>
                <w:szCs w:val="18"/>
              </w:rPr>
              <w:t>1</w:t>
            </w:r>
            <w:r w:rsidRPr="006B56D0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6B56D0"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>interruptor tipo botón para sistema de botón de pánico.</w:t>
            </w:r>
          </w:p>
          <w:p w14:paraId="4166C409" w14:textId="0848F459" w:rsidR="000B10EA" w:rsidRPr="006B56D0" w:rsidRDefault="000B10EA" w:rsidP="000C253C">
            <w:pPr>
              <w:numPr>
                <w:ilvl w:val="0"/>
                <w:numId w:val="3"/>
              </w:numPr>
              <w:ind w:left="317" w:hanging="261"/>
              <w:rPr>
                <w:rFonts w:ascii="Calibri" w:hAnsi="Calibri" w:cs="Calibri"/>
                <w:sz w:val="18"/>
                <w:szCs w:val="18"/>
              </w:rPr>
            </w:pPr>
            <w:r w:rsidRPr="000B10EA">
              <w:rPr>
                <w:rFonts w:ascii="Calibri" w:hAnsi="Calibri" w:cs="Calibri"/>
                <w:sz w:val="18"/>
                <w:szCs w:val="18"/>
              </w:rPr>
              <w:t>Torreta de emergencia.</w:t>
            </w:r>
          </w:p>
        </w:tc>
        <w:tc>
          <w:tcPr>
            <w:tcW w:w="805" w:type="dxa"/>
          </w:tcPr>
          <w:p w14:paraId="1E7B5AD3" w14:textId="77777777" w:rsidR="000C253C" w:rsidRPr="006B56D0" w:rsidRDefault="000C253C" w:rsidP="00047914">
            <w:pPr>
              <w:pStyle w:val="Subttulo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51" w:type="dxa"/>
          </w:tcPr>
          <w:p w14:paraId="7D58040D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34A057CA" w14:textId="77777777" w:rsidR="000C253C" w:rsidRPr="006B56D0" w:rsidRDefault="000C253C" w:rsidP="000C253C">
            <w:pPr>
              <w:pStyle w:val="Subttul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B56D0">
              <w:rPr>
                <w:rFonts w:ascii="Calibri" w:hAnsi="Calibri" w:cs="Calibri"/>
                <w:b/>
                <w:sz w:val="18"/>
                <w:szCs w:val="18"/>
              </w:rPr>
              <w:t>5,000</w:t>
            </w:r>
          </w:p>
        </w:tc>
        <w:tc>
          <w:tcPr>
            <w:tcW w:w="1212" w:type="dxa"/>
          </w:tcPr>
          <w:p w14:paraId="0654BDF9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49" w:type="dxa"/>
          </w:tcPr>
          <w:p w14:paraId="7C08A7E9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67" w:type="dxa"/>
          </w:tcPr>
          <w:p w14:paraId="731E8728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12" w:type="dxa"/>
          </w:tcPr>
          <w:p w14:paraId="753410EC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20" w:type="dxa"/>
          </w:tcPr>
          <w:p w14:paraId="697A36A0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14:paraId="108E92F0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12" w:type="dxa"/>
          </w:tcPr>
          <w:p w14:paraId="48A7A980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B56D0" w:rsidRPr="006B56D0" w14:paraId="7E53BCD9" w14:textId="77777777" w:rsidTr="000C253C">
        <w:trPr>
          <w:trHeight w:val="271"/>
        </w:trPr>
        <w:tc>
          <w:tcPr>
            <w:tcW w:w="1531" w:type="dxa"/>
          </w:tcPr>
          <w:p w14:paraId="1FBD46A5" w14:textId="77777777" w:rsidR="000C253C" w:rsidRPr="006B56D0" w:rsidRDefault="000C253C" w:rsidP="00047914">
            <w:pPr>
              <w:pStyle w:val="Subttulo"/>
              <w:rPr>
                <w:rFonts w:ascii="Calibri" w:hAnsi="Calibri" w:cs="Calibri"/>
                <w:sz w:val="18"/>
                <w:szCs w:val="18"/>
              </w:rPr>
            </w:pPr>
            <w:r w:rsidRPr="006B56D0">
              <w:rPr>
                <w:rFonts w:ascii="Calibri" w:hAnsi="Calibri" w:cs="Calibri"/>
                <w:sz w:val="18"/>
                <w:szCs w:val="18"/>
              </w:rPr>
              <w:lastRenderedPageBreak/>
              <w:t>2</w:t>
            </w:r>
          </w:p>
        </w:tc>
        <w:tc>
          <w:tcPr>
            <w:tcW w:w="1554" w:type="dxa"/>
          </w:tcPr>
          <w:p w14:paraId="3B4BE4B5" w14:textId="77777777" w:rsidR="000C253C" w:rsidRPr="006B56D0" w:rsidRDefault="000C253C" w:rsidP="00047914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6B56D0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Poste para instalación de kit de videovigilancia para paradas, incluye:</w:t>
            </w:r>
          </w:p>
          <w:p w14:paraId="6991D981" w14:textId="77777777" w:rsidR="000C253C" w:rsidRPr="006B56D0" w:rsidRDefault="000C253C" w:rsidP="000C253C">
            <w:pPr>
              <w:numPr>
                <w:ilvl w:val="0"/>
                <w:numId w:val="4"/>
              </w:numPr>
              <w:ind w:left="397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6B56D0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Instalación</w:t>
            </w:r>
          </w:p>
          <w:p w14:paraId="1B521D55" w14:textId="77777777" w:rsidR="000C253C" w:rsidRPr="006B56D0" w:rsidRDefault="000C253C" w:rsidP="000C253C">
            <w:pPr>
              <w:numPr>
                <w:ilvl w:val="0"/>
                <w:numId w:val="4"/>
              </w:numPr>
              <w:ind w:left="397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6B56D0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Caja de protección para equipo MDVR</w:t>
            </w:r>
          </w:p>
          <w:p w14:paraId="383BF5D5" w14:textId="6C0B825E" w:rsidR="000C253C" w:rsidRPr="000F5EB5" w:rsidRDefault="000C253C" w:rsidP="000C253C">
            <w:pPr>
              <w:numPr>
                <w:ilvl w:val="0"/>
                <w:numId w:val="4"/>
              </w:numPr>
              <w:ind w:left="397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6B56D0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Instalación </w:t>
            </w:r>
            <w:r w:rsidRPr="000F5EB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eléctrica o energía solar.</w:t>
            </w:r>
          </w:p>
          <w:p w14:paraId="6F52CFCE" w14:textId="77777777" w:rsidR="000C253C" w:rsidRPr="006B56D0" w:rsidRDefault="000C253C" w:rsidP="000C253C">
            <w:pPr>
              <w:numPr>
                <w:ilvl w:val="0"/>
                <w:numId w:val="4"/>
              </w:numPr>
              <w:ind w:left="397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F5EB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Conexión</w:t>
            </w:r>
            <w:r w:rsidRPr="006B56D0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05" w:type="dxa"/>
          </w:tcPr>
          <w:p w14:paraId="56FB1376" w14:textId="77777777" w:rsidR="000C253C" w:rsidRPr="006B56D0" w:rsidRDefault="000C253C" w:rsidP="00047914">
            <w:pPr>
              <w:pStyle w:val="Subttulo"/>
              <w:jc w:val="right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1" w:type="dxa"/>
          </w:tcPr>
          <w:p w14:paraId="792678FF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53FCB463" w14:textId="77777777" w:rsidR="000C253C" w:rsidRPr="006B56D0" w:rsidRDefault="000C253C" w:rsidP="000C253C">
            <w:pPr>
              <w:pStyle w:val="Subttul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B56D0">
              <w:rPr>
                <w:rFonts w:ascii="Calibri" w:hAnsi="Calibri" w:cs="Calibri"/>
                <w:b/>
                <w:sz w:val="18"/>
                <w:szCs w:val="18"/>
              </w:rPr>
              <w:t>5,000</w:t>
            </w:r>
          </w:p>
        </w:tc>
        <w:tc>
          <w:tcPr>
            <w:tcW w:w="1212" w:type="dxa"/>
          </w:tcPr>
          <w:p w14:paraId="20A12D95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49" w:type="dxa"/>
          </w:tcPr>
          <w:p w14:paraId="625E6B05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67" w:type="dxa"/>
          </w:tcPr>
          <w:p w14:paraId="5B3C7A01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12" w:type="dxa"/>
          </w:tcPr>
          <w:p w14:paraId="3A215460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20" w:type="dxa"/>
          </w:tcPr>
          <w:p w14:paraId="2BAEC2D0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14:paraId="6A747A87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12" w:type="dxa"/>
          </w:tcPr>
          <w:p w14:paraId="118D8C80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B56D0" w:rsidRPr="006B56D0" w14:paraId="2E5BD3AE" w14:textId="77777777" w:rsidTr="00047914">
        <w:trPr>
          <w:trHeight w:val="260"/>
        </w:trPr>
        <w:tc>
          <w:tcPr>
            <w:tcW w:w="3085" w:type="dxa"/>
            <w:gridSpan w:val="2"/>
          </w:tcPr>
          <w:p w14:paraId="6D80D36E" w14:textId="77777777" w:rsidR="000C253C" w:rsidRPr="006B56D0" w:rsidRDefault="000C253C" w:rsidP="00047914">
            <w:pPr>
              <w:pStyle w:val="Subttul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6B56D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Precio total Oferta</w:t>
            </w:r>
          </w:p>
        </w:tc>
        <w:tc>
          <w:tcPr>
            <w:tcW w:w="805" w:type="dxa"/>
          </w:tcPr>
          <w:p w14:paraId="023C13E2" w14:textId="77777777" w:rsidR="000C253C" w:rsidRPr="006B56D0" w:rsidRDefault="000C253C" w:rsidP="00047914">
            <w:pPr>
              <w:pStyle w:val="Subttulo"/>
              <w:jc w:val="right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1" w:type="dxa"/>
          </w:tcPr>
          <w:p w14:paraId="55D36E63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30" w:type="dxa"/>
          </w:tcPr>
          <w:p w14:paraId="2B3EA908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12" w:type="dxa"/>
          </w:tcPr>
          <w:p w14:paraId="1DE752F4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49" w:type="dxa"/>
          </w:tcPr>
          <w:p w14:paraId="4E661336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67" w:type="dxa"/>
          </w:tcPr>
          <w:p w14:paraId="3CFBDDC7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12" w:type="dxa"/>
          </w:tcPr>
          <w:p w14:paraId="2577E8FF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20" w:type="dxa"/>
          </w:tcPr>
          <w:p w14:paraId="04323FFA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14:paraId="16CD1C49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12" w:type="dxa"/>
          </w:tcPr>
          <w:p w14:paraId="55C2D46A" w14:textId="77777777" w:rsidR="000C253C" w:rsidRPr="006B56D0" w:rsidRDefault="000C253C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13D486A4" w14:textId="77777777" w:rsidR="000C253C" w:rsidRPr="002E6561" w:rsidRDefault="000C253C" w:rsidP="000C253C">
      <w:pPr>
        <w:suppressAutoHyphens/>
        <w:rPr>
          <w:rFonts w:cs="Arial"/>
          <w:szCs w:val="24"/>
        </w:rPr>
      </w:pPr>
    </w:p>
    <w:p w14:paraId="5B3DFF8B" w14:textId="77777777" w:rsidR="000C253C" w:rsidRPr="005F0AC7" w:rsidRDefault="000C253C" w:rsidP="000C253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0"/>
        </w:rPr>
      </w:pPr>
    </w:p>
    <w:p w14:paraId="748159A6" w14:textId="77777777" w:rsidR="000C253C" w:rsidRPr="00500198" w:rsidRDefault="000C253C" w:rsidP="000C253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i/>
          <w:sz w:val="20"/>
        </w:rPr>
      </w:pPr>
      <w:r w:rsidRPr="00500198">
        <w:rPr>
          <w:rFonts w:cs="Arial"/>
          <w:sz w:val="20"/>
        </w:rPr>
        <w:t xml:space="preserve">Nombre del Oferente: </w:t>
      </w:r>
      <w:r w:rsidRPr="00500198">
        <w:rPr>
          <w:rFonts w:cs="Arial"/>
          <w:i/>
          <w:sz w:val="20"/>
        </w:rPr>
        <w:t>(indique el nombre completo del Oferente</w:t>
      </w:r>
      <w:r w:rsidRPr="00500198">
        <w:rPr>
          <w:rFonts w:cs="Arial"/>
          <w:sz w:val="20"/>
        </w:rPr>
        <w:t>) Firma del Oferente: (</w:t>
      </w:r>
      <w:r w:rsidRPr="00500198">
        <w:rPr>
          <w:rFonts w:cs="Arial"/>
          <w:i/>
          <w:sz w:val="20"/>
        </w:rPr>
        <w:t>firma de la persona que firma la oferta)</w:t>
      </w:r>
      <w:r w:rsidRPr="00500198">
        <w:rPr>
          <w:rFonts w:cs="Arial"/>
          <w:sz w:val="20"/>
        </w:rPr>
        <w:t xml:space="preserve"> Fecha: (</w:t>
      </w:r>
      <w:r w:rsidRPr="00500198">
        <w:rPr>
          <w:rFonts w:cs="Arial"/>
          <w:i/>
          <w:sz w:val="20"/>
        </w:rPr>
        <w:t>indique la fecha)</w:t>
      </w:r>
    </w:p>
    <w:p w14:paraId="21593390" w14:textId="77777777" w:rsidR="000C253C" w:rsidRPr="002E6561" w:rsidRDefault="000C253C" w:rsidP="000C253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i/>
          <w:sz w:val="20"/>
        </w:rPr>
      </w:pPr>
    </w:p>
    <w:p w14:paraId="46B9027A" w14:textId="57E4389A" w:rsidR="00C46B6B" w:rsidRDefault="000C253C" w:rsidP="000C253C">
      <w:r w:rsidRPr="002E6561">
        <w:rPr>
          <w:rFonts w:cs="Arial"/>
          <w:sz w:val="20"/>
        </w:rPr>
        <w:t>* (Para Bienes importados previamente, el precio cotizado debe ser distinguible del valor original de importación de estos bienes declarados en la aduana y debe incluir cualquier reembolso o remarcación del agente local o representante y todos los costos locales, excepto impuestos y obligaciones de importación, que el Comprador haya pagado o deba pagar. Como aclaración, se solicitará a los Licitantes que coticen el precio incluyendo las tasas de importación y, adicionalmente, proveer las tasas de importación y el precio neto de obligaciones de importación, el cual será la diferencia entre esos valores)</w:t>
      </w:r>
    </w:p>
    <w:sectPr w:rsidR="00C46B6B" w:rsidSect="000C253C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27D67" w14:textId="77777777" w:rsidR="00DE71C0" w:rsidRDefault="00DE71C0" w:rsidP="007C544C">
      <w:r>
        <w:separator/>
      </w:r>
    </w:p>
  </w:endnote>
  <w:endnote w:type="continuationSeparator" w:id="0">
    <w:p w14:paraId="580B5233" w14:textId="77777777" w:rsidR="00DE71C0" w:rsidRDefault="00DE71C0" w:rsidP="007C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300">
    <w:altName w:val="Times New Roman"/>
    <w:charset w:val="00"/>
    <w:family w:val="auto"/>
    <w:pitch w:val="variable"/>
    <w:sig w:usb0="A00000A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C43C8" w14:textId="77777777" w:rsidR="00DE71C0" w:rsidRDefault="00DE71C0" w:rsidP="007C544C">
      <w:r>
        <w:separator/>
      </w:r>
    </w:p>
  </w:footnote>
  <w:footnote w:type="continuationSeparator" w:id="0">
    <w:p w14:paraId="2E51426E" w14:textId="77777777" w:rsidR="00DE71C0" w:rsidRDefault="00DE71C0" w:rsidP="007C5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F1E4" w14:textId="10256B63" w:rsidR="007C544C" w:rsidRDefault="007C544C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6956991" wp14:editId="3AA4B034">
          <wp:simplePos x="0" y="0"/>
          <wp:positionH relativeFrom="column">
            <wp:posOffset>6553200</wp:posOffset>
          </wp:positionH>
          <wp:positionV relativeFrom="paragraph">
            <wp:posOffset>-252095</wp:posOffset>
          </wp:positionV>
          <wp:extent cx="1638300" cy="685165"/>
          <wp:effectExtent l="0" t="0" r="0" b="635"/>
          <wp:wrapNone/>
          <wp:docPr id="140821065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858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8546667" wp14:editId="5B303146">
          <wp:simplePos x="0" y="0"/>
          <wp:positionH relativeFrom="margin">
            <wp:posOffset>-22860</wp:posOffset>
          </wp:positionH>
          <wp:positionV relativeFrom="paragraph">
            <wp:posOffset>-305435</wp:posOffset>
          </wp:positionV>
          <wp:extent cx="1379220" cy="801114"/>
          <wp:effectExtent l="0" t="0" r="0" b="0"/>
          <wp:wrapNone/>
          <wp:docPr id="10844863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801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8644A"/>
    <w:multiLevelType w:val="hybridMultilevel"/>
    <w:tmpl w:val="329E631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C43F9"/>
    <w:multiLevelType w:val="hybridMultilevel"/>
    <w:tmpl w:val="CEA88DBA"/>
    <w:lvl w:ilvl="0" w:tplc="04090019">
      <w:start w:val="1"/>
      <w:numFmt w:val="lowerLetter"/>
      <w:lvlText w:val="%1."/>
      <w:lvlJc w:val="left"/>
      <w:pPr>
        <w:ind w:left="1416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57D86"/>
    <w:multiLevelType w:val="hybridMultilevel"/>
    <w:tmpl w:val="3F28412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A4995"/>
    <w:multiLevelType w:val="hybridMultilevel"/>
    <w:tmpl w:val="8CC00ADA"/>
    <w:lvl w:ilvl="0" w:tplc="4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06ACA"/>
    <w:multiLevelType w:val="hybridMultilevel"/>
    <w:tmpl w:val="A35A49F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902885">
    <w:abstractNumId w:val="2"/>
  </w:num>
  <w:num w:numId="2" w16cid:durableId="1909030900">
    <w:abstractNumId w:val="0"/>
  </w:num>
  <w:num w:numId="3" w16cid:durableId="2061896980">
    <w:abstractNumId w:val="4"/>
  </w:num>
  <w:num w:numId="4" w16cid:durableId="1528564534">
    <w:abstractNumId w:val="1"/>
  </w:num>
  <w:num w:numId="5" w16cid:durableId="1760298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3C"/>
    <w:rsid w:val="00053A2A"/>
    <w:rsid w:val="000B10EA"/>
    <w:rsid w:val="000C253C"/>
    <w:rsid w:val="000F5EB5"/>
    <w:rsid w:val="00223982"/>
    <w:rsid w:val="00377863"/>
    <w:rsid w:val="005D4EA4"/>
    <w:rsid w:val="006B4FD7"/>
    <w:rsid w:val="006B56D0"/>
    <w:rsid w:val="007C544C"/>
    <w:rsid w:val="00B74F4F"/>
    <w:rsid w:val="00C46B6B"/>
    <w:rsid w:val="00D763A2"/>
    <w:rsid w:val="00DE71C0"/>
    <w:rsid w:val="00F61934"/>
    <w:rsid w:val="00FE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4E5EF"/>
  <w15:chartTrackingRefBased/>
  <w15:docId w15:val="{DDF3CB28-F73E-43B1-A9DA-361278A3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S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53C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C2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2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25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2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25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25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25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25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25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25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25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25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25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253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25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25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25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25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C25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2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C25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2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C2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253C"/>
    <w:rPr>
      <w:i/>
      <w:iCs/>
      <w:color w:val="404040" w:themeColor="text1" w:themeTint="BF"/>
    </w:rPr>
  </w:style>
  <w:style w:type="paragraph" w:styleId="Prrafodelista">
    <w:name w:val="List Paragraph"/>
    <w:aliases w:val="Citation List,본문(내용),List Paragraph (numbered (a)),Colorful List - Accent 11,Medium Grid 1 - Accent 21,Bullets,Celula,References,List Bullet Mary,Bolita,HOJA,Guión,BOLA,Párrafo de lista21,Titulo 8,Párrafo de lista31,ViÃ±eta 2,Normal 01"/>
    <w:basedOn w:val="Normal"/>
    <w:link w:val="PrrafodelistaCar"/>
    <w:uiPriority w:val="34"/>
    <w:qFormat/>
    <w:rsid w:val="000C25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253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25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253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C253C"/>
    <w:rPr>
      <w:b/>
      <w:bCs/>
      <w:smallCaps/>
      <w:color w:val="0F4761" w:themeColor="accent1" w:themeShade="BF"/>
      <w:spacing w:val="5"/>
    </w:rPr>
  </w:style>
  <w:style w:type="paragraph" w:customStyle="1" w:styleId="i">
    <w:name w:val="(i)"/>
    <w:basedOn w:val="Normal"/>
    <w:link w:val="iChar"/>
    <w:rsid w:val="000C253C"/>
    <w:pPr>
      <w:suppressAutoHyphens/>
    </w:pPr>
    <w:rPr>
      <w:rFonts w:ascii="Tms Rmn" w:hAnsi="Tms Rmn"/>
    </w:rPr>
  </w:style>
  <w:style w:type="character" w:customStyle="1" w:styleId="iChar">
    <w:name w:val="(i) Char"/>
    <w:link w:val="i"/>
    <w:rsid w:val="000C253C"/>
    <w:rPr>
      <w:rFonts w:ascii="Tms Rmn" w:eastAsia="Times New Roman" w:hAnsi="Tms Rmn" w:cs="Times New Roman"/>
      <w:kern w:val="0"/>
      <w:szCs w:val="20"/>
      <w14:ligatures w14:val="none"/>
    </w:rPr>
  </w:style>
  <w:style w:type="character" w:customStyle="1" w:styleId="PrrafodelistaCar">
    <w:name w:val="Párrafo de lista Car"/>
    <w:aliases w:val="Citation List Car,본문(내용) Car,List Paragraph (numbered (a)) Car,Colorful List - Accent 11 Car,Medium Grid 1 - Accent 21 Car,Bullets Car,Celula Car,References Car,List Bullet Mary Car,Bolita Car,HOJA Car,Guión Car,BOLA Car"/>
    <w:link w:val="Prrafodelista"/>
    <w:uiPriority w:val="34"/>
    <w:qFormat/>
    <w:locked/>
    <w:rsid w:val="006B56D0"/>
    <w:rPr>
      <w:rFonts w:ascii="Arial" w:eastAsia="Times New Roman" w:hAnsi="Arial" w:cs="Times New Roman"/>
      <w:kern w:val="0"/>
      <w:szCs w:val="2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C54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544C"/>
    <w:rPr>
      <w:rFonts w:ascii="Arial" w:eastAsia="Times New Roman" w:hAnsi="Arial" w:cs="Times New Roman"/>
      <w:kern w:val="0"/>
      <w:szCs w:val="2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54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44C"/>
    <w:rPr>
      <w:rFonts w:ascii="Arial" w:eastAsia="Times New Roman" w:hAnsi="Arial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229C-0FCE-4FD2-93BD-2D265244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Lisseth Molina de Osorio</dc:creator>
  <cp:keywords/>
  <dc:description/>
  <cp:lastModifiedBy>Jose Tito Siguenza Alvarez</cp:lastModifiedBy>
  <cp:revision>2</cp:revision>
  <dcterms:created xsi:type="dcterms:W3CDTF">2025-05-07T22:08:00Z</dcterms:created>
  <dcterms:modified xsi:type="dcterms:W3CDTF">2025-05-07T22:08:00Z</dcterms:modified>
</cp:coreProperties>
</file>